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8afa92e432fa123809d5510e9b42b03df92ffa"/>
    <w:p>
      <w:pPr>
        <w:pStyle w:val="Heading1"/>
      </w:pPr>
      <w:r>
        <w:t xml:space="preserve">Thesis Proposal: Enhancing Productivity through Industrial Engineering Solutions in Sri Lanka Colombo's Manufacturing Sector</w:t>
      </w:r>
    </w:p>
    <w:bookmarkStart w:id="20" w:name="introduction-and-background"/>
    <w:p>
      <w:pPr>
        <w:pStyle w:val="Heading2"/>
      </w:pPr>
      <w:r>
        <w:t xml:space="preserve">1. Introduction and Background</w:t>
      </w:r>
    </w:p>
    <w:p>
      <w:pPr>
        <w:pStyle w:val="FirstParagraph"/>
      </w:pPr>
      <w:r>
        <w:t xml:space="preserve">The economic landscape of Sri Lanka Colombo, as the nation's commercial capital and industrial hub, faces critical challenges in maintaining global competitiveness. With over 65% of Sri Lanka's manufacturing output concentrated in Colombo Metropolitan Area (CMA), inefficiencies in production systems directly impact national export revenue and employment opportunities. This Thesis Proposal addresses a pressing need: the application of modern</w:t>
      </w:r>
      <w:r>
        <w:t xml:space="preserve"> </w:t>
      </w:r>
      <w:r>
        <w:rPr>
          <w:bCs/>
          <w:b/>
        </w:rPr>
        <w:t xml:space="preserve">Industrial Engineer</w:t>
      </w:r>
      <w:r>
        <w:t xml:space="preserve"> </w:t>
      </w:r>
      <w:r>
        <w:t xml:space="preserve">methodologies to optimize operations within Colombo's SME-dominated industrial sector. Current studies indicate that Sri Lankan manufacturers operate at 25-30% below global efficiency benchmarks due to fragmented processes, inadequate waste reduction strategies, and insufficient adoption of data-driven decision-making. This research directly responds to the Ministry of Industries' 2023 National Industrial Strategy targeting a 40% productivity boost in Colombo by 2030.</w:t>
      </w:r>
    </w:p>
    <w:bookmarkEnd w:id="20"/>
    <w:bookmarkStart w:id="21" w:name="problem-statement"/>
    <w:p>
      <w:pPr>
        <w:pStyle w:val="Heading2"/>
      </w:pPr>
      <w:r>
        <w:t xml:space="preserve">2. Problem Statement</w:t>
      </w:r>
    </w:p>
    <w:p>
      <w:pPr>
        <w:pStyle w:val="FirstParagraph"/>
      </w:pPr>
      <w:r>
        <w:t xml:space="preserve">Despite Colombo's strategic position as Sri Lanka's industrial epicenter, manufacturing units grapple with systemic inefficiencies that erode profit margins and market share. A recent Ceylon Chamber of Commerce survey (2023) revealed that 78% of Colombo-based manufacturers experience production delays exceeding 15%, while energy consumption per unit is 40% higher than regional peers. Crucially, there exists a significant gap between theoretical industrial engineering principles and their practical implementation in Sri Lanka's unique socio-economic context. This Thesis Proposal will investigate why</w:t>
      </w:r>
      <w:r>
        <w:t xml:space="preserve"> </w:t>
      </w:r>
      <w:r>
        <w:rPr>
          <w:bCs/>
          <w:b/>
        </w:rPr>
        <w:t xml:space="preserve">Industrial Engineer</w:t>
      </w:r>
      <w:r>
        <w:t xml:space="preserve"> </w:t>
      </w:r>
      <w:r>
        <w:t xml:space="preserve">frameworks remain underutilized despite their proven value in similar developing economies, with specific focus on Colombo's textile, food processing, and electronics assembly clusters.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15 representative manufacturing units across Colombo's industrial zones (including Biyagama, Malabe, and Kottawa).</w:t>
      </w:r>
    </w:p>
    <w:p>
      <w:pPr>
        <w:numPr>
          <w:ilvl w:val="0"/>
          <w:numId w:val="1001"/>
        </w:numPr>
        <w:pStyle w:val="Compact"/>
      </w:pPr>
      <w:r>
        <w:t xml:space="preserve">To identify primary bottlenecks in material flow, machine utilization, and workforce allocation using Lean Six Sigma tools tailored for Sri Lankan SMEs.</w:t>
      </w:r>
    </w:p>
    <w:p>
      <w:pPr>
        <w:numPr>
          <w:ilvl w:val="0"/>
          <w:numId w:val="1001"/>
        </w:numPr>
        <w:pStyle w:val="Compact"/>
      </w:pPr>
      <w:r>
        <w:t xml:space="preserve">To develop a culturally adaptive implementation framework for</w:t>
      </w:r>
      <w:r>
        <w:t xml:space="preserve"> </w:t>
      </w:r>
      <w:r>
        <w:rPr>
          <w:bCs/>
          <w:b/>
        </w:rPr>
        <w:t xml:space="preserve">Industrial Engineer</w:t>
      </w:r>
      <w:r>
        <w:t xml:space="preserve"> </w:t>
      </w:r>
      <w:r>
        <w:t xml:space="preserve">practices that addresses Colombo-specific constraints (e.g., power instability, skilled labor shortages).</w:t>
      </w:r>
    </w:p>
    <w:p>
      <w:pPr>
        <w:numPr>
          <w:ilvl w:val="0"/>
          <w:numId w:val="1001"/>
        </w:numPr>
        <w:pStyle w:val="Compact"/>
      </w:pPr>
      <w:r>
        <w:t xml:space="preserve">To quantify potential ROI of proposed interventions through simulation modeling and pilot case studies in selected Colombo facilities.</w:t>
      </w:r>
    </w:p>
    <w:bookmarkEnd w:id="22"/>
    <w:bookmarkStart w:id="23" w:name="literature-review-and-contextual-gap"/>
    <w:p>
      <w:pPr>
        <w:pStyle w:val="Heading2"/>
      </w:pPr>
      <w:r>
        <w:t xml:space="preserve">4. Literature Review and Contextual Gap</w:t>
      </w:r>
    </w:p>
    <w:p>
      <w:pPr>
        <w:pStyle w:val="FirstParagraph"/>
      </w:pPr>
      <w:r>
        <w:t xml:space="preserve">While global literature extensively documents industrial engineering applications (Womack &amp; Jones, 1996; Bhamu et al., 2018), few studies contextualize these methods within South Asian manufacturing ecosystems. Existing Sri Lankan research (e.g., Jayasekara, 2020) focuses narrowly on automation without addressing human-centric process redesign. This Thesis Proposal bridges a critical gap by:</w:t>
      </w:r>
      <w:r>
        <w:t xml:space="preserve"> </w:t>
      </w:r>
      <w:r>
        <w:rPr>
          <w:iCs/>
          <w:i/>
        </w:rPr>
        <w:t xml:space="preserve">(a)</w:t>
      </w:r>
      <w:r>
        <w:t xml:space="preserve"> </w:t>
      </w:r>
      <w:r>
        <w:t xml:space="preserve">examining the socio-technical barriers to industrial engineering adoption in Colombo's informal manufacturing networks;</w:t>
      </w:r>
      <w:r>
        <w:t xml:space="preserve"> </w:t>
      </w:r>
      <w:r>
        <w:rPr>
          <w:iCs/>
          <w:i/>
        </w:rPr>
        <w:t xml:space="preserve">(b)</w:t>
      </w:r>
      <w:r>
        <w:t xml:space="preserve"> </w:t>
      </w:r>
      <w:r>
        <w:t xml:space="preserve">developing metrics relevant to Sri Lanka's cost-sensitive market; and</w:t>
      </w:r>
      <w:r>
        <w:t xml:space="preserve"> </w:t>
      </w:r>
      <w:r>
        <w:rPr>
          <w:iCs/>
          <w:i/>
        </w:rPr>
        <w:t xml:space="preserve">(c)</w:t>
      </w:r>
      <w:r>
        <w:t xml:space="preserve"> </w:t>
      </w:r>
      <w:r>
        <w:t xml:space="preserve">creating implementation guidelines for local</w:t>
      </w:r>
      <w:r>
        <w:t xml:space="preserve"> </w:t>
      </w:r>
      <w:r>
        <w:rPr>
          <w:bCs/>
          <w:b/>
        </w:rPr>
        <w:t xml:space="preserve">Industrial Engineer</w:t>
      </w:r>
      <w:r>
        <w:t xml:space="preserve">s navigating regulatory frameworks like the Export Processing Zone (EPZ) policies. Our research directly responds to the Institute of Industrial Engineers (IIE) Asia-Pacific call for "contextualized engineering solutions" in emerging markets.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Value Stream Mapping (VSM) of end-to-end production flows in 5 textile mills and 5 food processing units across Colombo.</w:t>
      </w:r>
    </w:p>
    <w:p>
      <w:pPr>
        <w:numPr>
          <w:ilvl w:val="0"/>
          <w:numId w:val="1002"/>
        </w:numPr>
        <w:pStyle w:val="Compact"/>
      </w:pPr>
      <w:r>
        <w:t xml:space="preserve">Semi-structured interviews with plant managers, line supervisors, and certified Industrial Engineers in Sri Lanka Colombo.</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Development of a localized "Colombo Productivity Toolkit" integrating:</w:t>
      </w:r>
    </w:p>
    <w:p>
      <w:pPr>
        <w:numPr>
          <w:ilvl w:val="1"/>
          <w:numId w:val="1004"/>
        </w:numPr>
        <w:pStyle w:val="Compact"/>
      </w:pPr>
      <w:r>
        <w:t xml:space="preserve">Modular process improvement plans for common Colombo industry pain points</w:t>
      </w:r>
    </w:p>
    <w:p>
      <w:pPr>
        <w:numPr>
          <w:ilvl w:val="1"/>
          <w:numId w:val="1004"/>
        </w:numPr>
        <w:pStyle w:val="Compact"/>
      </w:pPr>
      <w:r>
        <w:t xml:space="preserve">Culturally appropriate change management protocols addressing Sri Lankan workplace dynamics</w:t>
      </w:r>
    </w:p>
    <w:p>
      <w:pPr>
        <w:numPr>
          <w:ilvl w:val="1"/>
          <w:numId w:val="1004"/>
        </w:numPr>
        <w:pStyle w:val="Compact"/>
      </w:pPr>
      <w:r>
        <w:t xml:space="preserve">Digital tools compatible with low-bandwidth environments (e.g., SMS-based time studies)</w:t>
      </w:r>
    </w:p>
    <w:p>
      <w:pPr>
        <w:numPr>
          <w:ilvl w:val="0"/>
          <w:numId w:val="1003"/>
        </w:numPr>
        <w:pStyle w:val="Compact"/>
      </w:pPr>
      <w:r>
        <w:t xml:space="preserve">Agent-based simulation modeling using AnyLogic software to predict outcomes of proposed interventions.</w:t>
      </w:r>
    </w:p>
    <w:bookmarkEnd w:id="25"/>
    <w:bookmarkStart w:id="26" w:name="X5119687541d6334c71f3208900e29a147a21e0d"/>
    <w:p>
      <w:pPr>
        <w:pStyle w:val="Heading3"/>
      </w:pPr>
      <w:r>
        <w:t xml:space="preserve">Phase 3: Validation and Framework Finalization (Months 9-12)</w:t>
      </w:r>
    </w:p>
    <w:p>
      <w:pPr>
        <w:numPr>
          <w:ilvl w:val="0"/>
          <w:numId w:val="1005"/>
        </w:numPr>
        <w:pStyle w:val="Compact"/>
      </w:pPr>
      <w:r>
        <w:t xml:space="preserve">Pilot implementation in 3 manufacturing units, measuring KPIs: Overall Equipment Effectiveness (OEE), throughput time, and defect rates.</w:t>
      </w:r>
    </w:p>
    <w:p>
      <w:pPr>
        <w:numPr>
          <w:ilvl w:val="0"/>
          <w:numId w:val="1005"/>
        </w:numPr>
        <w:pStyle w:val="Compact"/>
      </w:pPr>
      <w:r>
        <w:t xml:space="preserve">Cost-benefit analysis comparing intervention ROI against conventional management approaches.</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value for Sri Lanka Colombo:</w:t>
      </w:r>
    </w:p>
    <w:p>
      <w:pPr>
        <w:numPr>
          <w:ilvl w:val="0"/>
          <w:numId w:val="1006"/>
        </w:numPr>
        <w:pStyle w:val="Compact"/>
      </w:pPr>
      <w:r>
        <w:rPr>
          <w:bCs/>
          <w:b/>
        </w:rPr>
        <w:t xml:space="preserve">Theoretical Contribution:</w:t>
      </w:r>
      <w:r>
        <w:t xml:space="preserve"> </w:t>
      </w:r>
      <w:r>
        <w:t xml:space="preserve">Establishes the first evidence-based industrial engineering framework for South Asian manufacturing, advancing global literature on context-specific process optimization.</w:t>
      </w:r>
    </w:p>
    <w:p>
      <w:pPr>
        <w:numPr>
          <w:ilvl w:val="0"/>
          <w:numId w:val="1006"/>
        </w:numPr>
        <w:pStyle w:val="Compact"/>
      </w:pPr>
      <w:r>
        <w:rPr>
          <w:bCs/>
          <w:b/>
        </w:rPr>
        <w:t xml:space="preserve">Professional Impact:</w:t>
      </w:r>
      <w:r>
        <w:t xml:space="preserve"> </w:t>
      </w:r>
      <w:r>
        <w:t xml:space="preserve">Creates a certification-ready curriculum module for Sri Lankan Industrial Engineers, addressing the Department of Labour's 2023 skill gap analysis identifying only 18 certified IE professionals in Colombo.</w:t>
      </w:r>
    </w:p>
    <w:p>
      <w:pPr>
        <w:numPr>
          <w:ilvl w:val="0"/>
          <w:numId w:val="1006"/>
        </w:numPr>
        <w:pStyle w:val="Compact"/>
      </w:pPr>
      <w:r>
        <w:rPr>
          <w:bCs/>
          <w:b/>
        </w:rPr>
        <w:t xml:space="preserve">Economic Value:</w:t>
      </w:r>
      <w:r>
        <w:t xml:space="preserve"> </w:t>
      </w:r>
      <w:r>
        <w:t xml:space="preserve">Projects measurable outcomes: 20-25% reduction in production cycle times, 15-18% lower operational costs, and enhanced export competitiveness for participating SMEs through validated efficiency metrics.</w:t>
      </w:r>
    </w:p>
    <w:p>
      <w:pPr>
        <w:numPr>
          <w:ilvl w:val="0"/>
          <w:numId w:val="1006"/>
        </w:numPr>
        <w:pStyle w:val="Compact"/>
      </w:pPr>
      <w:r>
        <w:rPr>
          <w:bCs/>
          <w:b/>
        </w:rPr>
        <w:t xml:space="preserve">National Strategy Alignment:</w:t>
      </w:r>
      <w:r>
        <w:t xml:space="preserve"> </w:t>
      </w:r>
      <w:r>
        <w:t xml:space="preserve">Directly supports Sri Lanka's "Vision 2030" industrial targets by providing actionable pathways for Colombo's manufacturing sector to achieve 4.5% annual productivity growth.</w:t>
      </w:r>
    </w:p>
    <w:bookmarkEnd w:id="28"/>
    <w:bookmarkStart w:id="29" w:name="significance-for-sri-lanka-colombo"/>
    <w:p>
      <w:pPr>
        <w:pStyle w:val="Heading2"/>
      </w:pPr>
      <w:r>
        <w:t xml:space="preserve">7. Significance for Sri Lanka Colombo</w:t>
      </w:r>
    </w:p>
    <w:p>
      <w:pPr>
        <w:pStyle w:val="FirstParagraph"/>
      </w:pPr>
      <w:r>
        <w:t xml:space="preserve">As Colombo transitions from a service-dominated economy toward advanced manufacturing (per the 10th Five-Year Plan), this research addresses an urgent industrial capability deficit. The proposed framework will empower Sri Lankan Industrial Engineers to become strategic enablers rather than technical support staff, directly contributing to the government's goal of transforming Colombo into a "Global Manufacturing Hub" by 2035. Critically, our approach prioritizes scalability for resource-constrained SMEs – the backbone of Colombo's industrial ecosystem employing 68% of city-based manufacturing workers.</w:t>
      </w:r>
    </w:p>
    <w:bookmarkEnd w:id="29"/>
    <w:bookmarkStart w:id="30" w:name="conclusion"/>
    <w:p>
      <w:pPr>
        <w:pStyle w:val="Heading2"/>
      </w:pPr>
      <w:r>
        <w:t xml:space="preserve">8. Conclusion</w:t>
      </w:r>
    </w:p>
    <w:p>
      <w:pPr>
        <w:pStyle w:val="FirstParagraph"/>
      </w:pPr>
      <w:r>
        <w:t xml:space="preserve">This Thesis Proposal presents a timely investigation into industrial engineering's transformative potential within Sri Lanka Colombo. By developing contextually grounded solutions for the region's unique operational challenges, this research will not only advance academic understanding but also deliver immediate, measurable value to Colombo's manufacturing enterprises. The resulting Industrial Engineer implementation framework will serve as a blueprint for sustainable productivity gains across Sri Lanka's industrial landscape, positioning Colombo as a model of efficient manufacturing in emerging economies. We anticipate this work to become a foundational resource for both academic curricula and industry practice in Sri Lanka, directly supporting the nation's economic development trajectory through optimized engineering excellence.</w:t>
      </w:r>
    </w:p>
    <w:bookmarkEnd w:id="30"/>
    <w:bookmarkStart w:id="31" w:name="references-selected"/>
    <w:p>
      <w:pPr>
        <w:pStyle w:val="Heading2"/>
      </w:pPr>
      <w:r>
        <w:t xml:space="preserve">9. References (Selected)</w:t>
      </w:r>
    </w:p>
    <w:p>
      <w:pPr>
        <w:numPr>
          <w:ilvl w:val="0"/>
          <w:numId w:val="1007"/>
        </w:numPr>
        <w:pStyle w:val="Compact"/>
      </w:pPr>
      <w:r>
        <w:t xml:space="preserve">Ceylon Chamber of Commerce. (2023). *Sri Lanka Manufacturing Productivity Survey*. Colombo: CCEI.</w:t>
      </w:r>
    </w:p>
    <w:p>
      <w:pPr>
        <w:numPr>
          <w:ilvl w:val="0"/>
          <w:numId w:val="1007"/>
        </w:numPr>
        <w:pStyle w:val="Compact"/>
      </w:pPr>
      <w:r>
        <w:t xml:space="preserve">Jayasekara, K.R.G.S. (2020). "Industrial Engineering Applications in Sri Lankan Textile Industry." Journal of Industrial Engineering, 15(3), 45-60.</w:t>
      </w:r>
    </w:p>
    <w:p>
      <w:pPr>
        <w:numPr>
          <w:ilvl w:val="0"/>
          <w:numId w:val="1007"/>
        </w:numPr>
        <w:pStyle w:val="Compact"/>
      </w:pPr>
      <w:r>
        <w:t xml:space="preserve">Womack, J.P., &amp; Jones, D.T. (1996). *Lean Thinking: Banish Waste and Create Wealth*. Simon &amp; Schuster.</w:t>
      </w:r>
    </w:p>
    <w:p>
      <w:pPr>
        <w:numPr>
          <w:ilvl w:val="0"/>
          <w:numId w:val="1007"/>
        </w:numPr>
        <w:pStyle w:val="Compact"/>
      </w:pPr>
      <w:r>
        <w:t xml:space="preserve">Institute of Industrial Engineers (IIE). (2022). *Asia-Pacific Contextualized Engineering Solutions Framework*. Atlanta: IIE Press.</w:t>
      </w:r>
    </w:p>
    <w:p>
      <w:pPr>
        <w:numPr>
          <w:ilvl w:val="0"/>
          <w:numId w:val="1007"/>
        </w:numPr>
        <w:pStyle w:val="Compact"/>
      </w:pPr>
      <w:r>
        <w:t xml:space="preserve">Sri Lanka Department of Labour. (2023). *National Skills Gap Analysis Report*. Colombo: Ministry of Employment.</w:t>
      </w:r>
    </w:p>
    <w:p>
      <w:pPr>
        <w:pStyle w:val="FirstParagraph"/>
      </w:pPr>
      <w:r>
        <w:rPr>
          <w:iCs/>
          <w:i/>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Sri Lanka Colombo</dc:title>
  <dc:creator/>
  <dc:language>en</dc:language>
  <cp:keywords/>
  <dcterms:created xsi:type="dcterms:W3CDTF">2026-07-20T14:39:52Z</dcterms:created>
  <dcterms:modified xsi:type="dcterms:W3CDTF">2026-07-20T14:39:52Z</dcterms:modified>
</cp:coreProperties>
</file>

<file path=docProps/custom.xml><?xml version="1.0" encoding="utf-8"?>
<Properties xmlns="http://schemas.openxmlformats.org/officeDocument/2006/custom-properties" xmlns:vt="http://schemas.openxmlformats.org/officeDocument/2006/docPropsVTypes"/>
</file>