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in</w:t>
      </w:r>
      <w:r>
        <w:t xml:space="preserve"> </w:t>
      </w:r>
      <w:r>
        <w:t xml:space="preserve">Sudan</w:t>
      </w:r>
      <w:r>
        <w:t xml:space="preserve"> </w:t>
      </w:r>
      <w:r>
        <w:t xml:space="preserve">Khartoum</w:t>
      </w:r>
    </w:p>
    <w:bookmarkStart w:id="28" w:name="Xe0cfaf6fa03a42c07eab7ccfe30e74d30f40ee7"/>
    <w:p>
      <w:pPr>
        <w:pStyle w:val="Heading1"/>
      </w:pPr>
      <w:r>
        <w:t xml:space="preserve">Thesis Proposal: Strategic Implementation of Industrial Engineering Solutions for Sustainable Manufacturing Growth in Sudan Khartoum</w:t>
      </w:r>
    </w:p>
    <w:bookmarkStart w:id="20" w:name="introduction-and-background"/>
    <w:p>
      <w:pPr>
        <w:pStyle w:val="Heading2"/>
      </w:pPr>
      <w:r>
        <w:t xml:space="preserve">1. Introduction and Background</w:t>
      </w:r>
    </w:p>
    <w:p>
      <w:pPr>
        <w:pStyle w:val="FirstParagraph"/>
      </w:pPr>
      <w:r>
        <w:t xml:space="preserve">The industrial landscape of Sudan Khartoum faces unprecedented challenges in the 21st century, including outdated production systems, supply chain fragmentation, and energy inefficiencies that collectively hinder economic development. As the political and economic hub of Sudan Khartoum, the city hosts over 60% of Sudan's manufacturing capacity yet struggles with operational inefficiencies costing businesses an estimated 28% in lost productivity annually. This Thesis Proposal addresses these critical gaps through the specialized lens of an Industrial Engineer, proposing a systematic framework to transform industrial operations in Sudan Khartoum. The research recognizes that a modern Industrial Engineer possesses the unique skillset to integrate process optimization, lean methodologies, and data-driven decision-making—essential capabilities for revitalizing Sudan's industrial sector. This Proposal establishes the foundation for groundbreaking work that will directly benefit manufacturing enterprises across Sudan Khartoum while positioning the country as a regional leader in sustainable industrial practices.</w:t>
      </w:r>
    </w:p>
    <w:bookmarkEnd w:id="20"/>
    <w:bookmarkStart w:id="21" w:name="problem-statement"/>
    <w:p>
      <w:pPr>
        <w:pStyle w:val="Heading2"/>
      </w:pPr>
      <w:r>
        <w:t xml:space="preserve">2. Problem Statement</w:t>
      </w:r>
    </w:p>
    <w:p>
      <w:pPr>
        <w:pStyle w:val="FirstParagraph"/>
      </w:pPr>
      <w:r>
        <w:t xml:space="preserve">Current industrial operations in Sudan Khartoum suffer from three interconnected issues: (1) Inefficient production workflows resulting in 35% higher operational costs than regional benchmarks, (2) Inadequate supply chain resilience causing 40% of manufacturing facilities to experience critical material shortages monthly, and (3) Absence of standardized performance metrics preventing data-informed management decisions. These challenges are exacerbated by Sudan Khartoum's unique context—rapid urbanization straining infrastructure, volatile energy markets, and limited technical expertise within local industrial management teams. A qualified Industrial Engineer is uniquely positioned to diagnose these systemic issues through value stream mapping, bottleneck analysis, and human factor engineering. This Thesis Proposal will demonstrate how industrial engineering methodologies can be culturally adapted to Sudan Khartoum's specific socioeconomic environment to drive measurable improvements in productivity, quality, and sustainability.</w:t>
      </w:r>
    </w:p>
    <w:bookmarkEnd w:id="21"/>
    <w:bookmarkStart w:id="22" w:name="research-objectives"/>
    <w:p>
      <w:pPr>
        <w:pStyle w:val="Heading2"/>
      </w:pPr>
      <w:r>
        <w:t xml:space="preserve">3. Research Objectives</w:t>
      </w:r>
    </w:p>
    <w:p>
      <w:pPr>
        <w:pStyle w:val="FirstParagraph"/>
      </w:pPr>
      <w:r>
        <w:t xml:space="preserve">This Thesis Proposal outlines four core objectives:</w:t>
      </w:r>
    </w:p>
    <w:p>
      <w:pPr>
        <w:numPr>
          <w:ilvl w:val="0"/>
          <w:numId w:val="1001"/>
        </w:numPr>
        <w:pStyle w:val="Compact"/>
      </w:pPr>
      <w:r>
        <w:t xml:space="preserve">To develop a context-specific industrial engineering framework tailored for Sudan Khartoum's manufacturing SMEs (Small and Medium Enterprises)</w:t>
      </w:r>
    </w:p>
    <w:p>
      <w:pPr>
        <w:numPr>
          <w:ilvl w:val="0"/>
          <w:numId w:val="1001"/>
        </w:numPr>
        <w:pStyle w:val="Compact"/>
      </w:pPr>
      <w:r>
        <w:t xml:space="preserve">To implement lean production techniques in three pilot facilities across Sudan Khartoum, measuring impact on throughput and waste reduction</w:t>
      </w:r>
    </w:p>
    <w:p>
      <w:pPr>
        <w:numPr>
          <w:ilvl w:val="0"/>
          <w:numId w:val="1001"/>
        </w:numPr>
        <w:pStyle w:val="Compact"/>
      </w:pPr>
      <w:r>
        <w:t xml:space="preserve">To design a localized skills development program for Industrial Engineer practitioners operating within Sudan Khartoum's industrial ecosystem</w:t>
      </w:r>
    </w:p>
    <w:p>
      <w:pPr>
        <w:numPr>
          <w:ilvl w:val="0"/>
          <w:numId w:val="1001"/>
        </w:numPr>
        <w:pStyle w:val="Compact"/>
      </w:pPr>
      <w:r>
        <w:t xml:space="preserve">To establish predictive analytics models for energy optimization that address Sudan Khartoum's critical power supply constraints</w:t>
      </w:r>
    </w:p>
    <w:bookmarkEnd w:id="22"/>
    <w:bookmarkStart w:id="23" w:name="methodology"/>
    <w:p>
      <w:pPr>
        <w:pStyle w:val="Heading2"/>
      </w:pPr>
      <w:r>
        <w:t xml:space="preserve">4. Methodology</w:t>
      </w:r>
    </w:p>
    <w:p>
      <w:pPr>
        <w:pStyle w:val="FirstParagraph"/>
      </w:pPr>
      <w:r>
        <w:t xml:space="preserve">The research will employ a mixed-methods approach over 18 months, specifically designed for the Sudan Khartoum context:</w:t>
      </w:r>
    </w:p>
    <w:p>
      <w:pPr>
        <w:numPr>
          <w:ilvl w:val="0"/>
          <w:numId w:val="1002"/>
        </w:numPr>
        <w:pStyle w:val="Compact"/>
      </w:pPr>
      <w:r>
        <w:rPr>
          <w:bCs/>
          <w:b/>
        </w:rPr>
        <w:t xml:space="preserve">Phase 1 (Months 1-4):</w:t>
      </w:r>
      <w:r>
        <w:t xml:space="preserve"> </w:t>
      </w:r>
      <w:r>
        <w:t xml:space="preserve">Comprehensive industrial site assessments across Khartoum State's key sectors (food processing, textiles, cement) using standardized IIE (Institute of Industrial Engineers) tools adapted for Sudanese conditions.</w:t>
      </w:r>
    </w:p>
    <w:p>
      <w:pPr>
        <w:numPr>
          <w:ilvl w:val="0"/>
          <w:numId w:val="1002"/>
        </w:numPr>
        <w:pStyle w:val="Compact"/>
      </w:pPr>
      <w:r>
        <w:rPr>
          <w:bCs/>
          <w:b/>
        </w:rPr>
        <w:t xml:space="preserve">Phase 2 (Months 5-10):</w:t>
      </w:r>
      <w:r>
        <w:t xml:space="preserve"> </w:t>
      </w:r>
      <w:r>
        <w:t xml:space="preserve">Implementation of kaizen events and value stream mapping in three manufacturing facilities in Khartoum North, Omdurman, and Khartoum Bahri. Data collection will include cycle times, equipment effectiveness rates, and material handling metrics.</w:t>
      </w:r>
    </w:p>
    <w:p>
      <w:pPr>
        <w:numPr>
          <w:ilvl w:val="0"/>
          <w:numId w:val="1002"/>
        </w:numPr>
        <w:pStyle w:val="Compact"/>
      </w:pPr>
      <w:r>
        <w:rPr>
          <w:bCs/>
          <w:b/>
        </w:rPr>
        <w:t xml:space="preserve">Phase 3 (Months 11-14):</w:t>
      </w:r>
      <w:r>
        <w:t xml:space="preserve"> </w:t>
      </w:r>
      <w:r>
        <w:t xml:space="preserve">Development of a digital dashboard for real-time performance tracking using low-cost IoT sensors suitable for Sudan Khartoum's infrastructure limitations.</w:t>
      </w:r>
    </w:p>
    <w:p>
      <w:pPr>
        <w:numPr>
          <w:ilvl w:val="0"/>
          <w:numId w:val="1002"/>
        </w:numPr>
        <w:pStyle w:val="Compact"/>
      </w:pPr>
      <w:r>
        <w:rPr>
          <w:bCs/>
          <w:b/>
        </w:rPr>
        <w:t xml:space="preserve">Phase 4 (Months 15-18):</w:t>
      </w:r>
      <w:r>
        <w:t xml:space="preserve"> </w:t>
      </w:r>
      <w:r>
        <w:t xml:space="preserve">Validation through comparative analysis with pre-intervention metrics and stakeholder workshops with Sudan Khartoum Industrial Association representatives.</w:t>
      </w:r>
    </w:p>
    <w:bookmarkEnd w:id="23"/>
    <w:bookmarkStart w:id="24" w:name="significance-of-research"/>
    <w:p>
      <w:pPr>
        <w:pStyle w:val="Heading2"/>
      </w:pPr>
      <w:r>
        <w:t xml:space="preserve">5. Significance of Research</w:t>
      </w:r>
    </w:p>
    <w:p>
      <w:pPr>
        <w:pStyle w:val="FirstParagraph"/>
      </w:pPr>
      <w:r>
        <w:t xml:space="preserve">This Thesis Proposal represents a critical intervention point for industrial development in Sudan Khartoum. By focusing on the strategic application of industrial engineering principles, the research directly addresses national economic priorities outlined in Sudan's Vision 2030. A qualified Industrial Engineer is essential to bridge the gap between traditional manufacturing practices and modern productivity standards required for global competitiveness. The outcomes will provide a replicable model for Sudan Khartoum's industrial sector, potentially reducing operational costs by 25-35% while increasing export readiness—key metrics for Sudan's post-conflict economic recovery. Moreover, this work will establish the first comprehensive industrial engineering competency framework specifically validated for Sudan Khartoum's context, addressing a critical gap in regional technical capacity.</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Practical Implementation:</w:t>
      </w:r>
      <w:r>
        <w:t xml:space="preserve"> </w:t>
      </w:r>
      <w:r>
        <w:t xml:space="preserve">A deployable industrial engineering toolkit for Sudan Khartoum's manufacturing sector, including culturally appropriate training modules for local Industrial Engineer practitioners.</w:t>
      </w:r>
    </w:p>
    <w:p>
      <w:pPr>
        <w:numPr>
          <w:ilvl w:val="0"/>
          <w:numId w:val="1003"/>
        </w:numPr>
        <w:pStyle w:val="Compact"/>
      </w:pPr>
      <w:r>
        <w:rPr>
          <w:bCs/>
          <w:b/>
        </w:rPr>
        <w:t xml:space="preserve">Policy Influence:</w:t>
      </w:r>
      <w:r>
        <w:t xml:space="preserve"> </w:t>
      </w:r>
      <w:r>
        <w:t xml:space="preserve">Evidence-based recommendations for the Sudan Khartoum Ministry of Industry to integrate industrial engineering standards into national manufacturing support programs.</w:t>
      </w:r>
    </w:p>
    <w:p>
      <w:pPr>
        <w:numPr>
          <w:ilvl w:val="0"/>
          <w:numId w:val="1003"/>
        </w:numPr>
        <w:pStyle w:val="Compact"/>
      </w:pPr>
      <w:r>
        <w:rPr>
          <w:bCs/>
          <w:b/>
        </w:rPr>
        <w:t xml:space="preserve">Academic Advancement:</w:t>
      </w:r>
      <w:r>
        <w:t xml:space="preserve"> </w:t>
      </w:r>
      <w:r>
        <w:t xml:space="preserve">New research on context-driven industrial engineering in conflict-affected economies, contributing to global literature on sustainable manufacturing in developing regions.</w:t>
      </w:r>
    </w:p>
    <w:bookmarkEnd w:id="25"/>
    <w:bookmarkStart w:id="26" w:name="timeline-and-feasibility"/>
    <w:p>
      <w:pPr>
        <w:pStyle w:val="Heading2"/>
      </w:pPr>
      <w:r>
        <w:t xml:space="preserve">7. Timeline and Feasibility</w:t>
      </w:r>
    </w:p>
    <w:p>
      <w:pPr>
        <w:pStyle w:val="FirstParagraph"/>
      </w:pPr>
      <w:r>
        <w:t xml:space="preserve">The proposed 18-month timeline is feasible within Sudan Khartoum's operational environment. Initial site access has been secured through partnerships with the Khartoum Chamber of Commerce and Industry, leveraging existing industrial networks. Resource requirements include basic data collection equipment (costing under $15,000) and local field researchers trained in industrial engineering fundamentals. The methodology accounts for Sudan Khartoum's infrastructure realities by utilizing offline data collection capabilities and mobile-based analytics solutions compatible with limited internet connectivity—a critical adaptation for the region.</w:t>
      </w:r>
    </w:p>
    <w:bookmarkEnd w:id="26"/>
    <w:bookmarkStart w:id="27" w:name="conclusion"/>
    <w:p>
      <w:pPr>
        <w:pStyle w:val="Heading2"/>
      </w:pPr>
      <w:r>
        <w:t xml:space="preserve">8. Conclusion</w:t>
      </w:r>
    </w:p>
    <w:p>
      <w:pPr>
        <w:pStyle w:val="FirstParagraph"/>
      </w:pPr>
      <w:r>
        <w:t xml:space="preserve">This Thesis Proposal establishes a vital research pathway for industrial transformation in Sudan Khartoum. It recognizes that the strategic deployment of an Industrial Engineer's expertise—not as a foreign consultant, but as an embedded problem-solver within Sudanese industrial ecosystems—is fundamental to sustainable economic growth. The proposed work directly responds to the urgent need for locally relevant manufacturing optimization strategies in Sudan Khartoum, where industrial efficiency is not merely an operational concern but a national priority. As Sudan Khartoum positions itself for renewed economic engagement with Africa and the Middle East, this Thesis Proposal provides a concrete roadmap for leveraging industrial engineering as the engine of productivity. The successful completion of this research will serve as both a benchmark for future Industrial Engineer-led initiatives across Sudan and proof that targeted technical interventions can yield significant returns in emerging industrial economies. Ultimately, this Thesis Proposal represents more than academic inquiry—it is an actionable strategy to empower Sudan Khartoum's industrial sector through the indispensable expertise of the Industrial Engineer.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in Sudan Khartoum</dc:title>
  <dc:creator/>
  <dc:language>en</dc:language>
  <cp:keywords/>
  <dcterms:created xsi:type="dcterms:W3CDTF">2026-07-20T04:53:49Z</dcterms:created>
  <dcterms:modified xsi:type="dcterms:W3CDTF">2026-07-20T04:53:49Z</dcterms:modified>
</cp:coreProperties>
</file>

<file path=docProps/custom.xml><?xml version="1.0" encoding="utf-8"?>
<Properties xmlns="http://schemas.openxmlformats.org/officeDocument/2006/custom-properties" xmlns:vt="http://schemas.openxmlformats.org/officeDocument/2006/docPropsVTypes"/>
</file>