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Manufacturing</w:t>
      </w:r>
      <w:r>
        <w:t xml:space="preserve"> </w:t>
      </w:r>
      <w:r>
        <w:t xml:space="preserve">SMEs</w:t>
      </w:r>
    </w:p>
    <w:bookmarkStart w:id="29" w:name="X4a6720bbe6ea6ff8ec347cb688467d6b0199c5d"/>
    <w:p>
      <w:pPr>
        <w:pStyle w:val="Heading1"/>
      </w:pPr>
      <w:r>
        <w:t xml:space="preserve">Thesis Proposal: Enhancing Operational Excellence Through Sustainable Lean Practices in United Kingdom Birmingham's Industrial Engineering Context</w:t>
      </w:r>
    </w:p>
    <w:bookmarkStart w:id="20" w:name="introduction-and-background"/>
    <w:p>
      <w:pPr>
        <w:pStyle w:val="Heading2"/>
      </w:pPr>
      <w:r>
        <w:t xml:space="preserve">1. Introduction and Background</w:t>
      </w:r>
    </w:p>
    <w:p>
      <w:pPr>
        <w:pStyle w:val="FirstParagraph"/>
      </w:pPr>
      <w:r>
        <w:t xml:space="preserve">The United Kingdom Birmingham region stands as a pivotal manufacturing and logistics hub within the British economy, hosting over 35,000 industrial businesses that contribute significantly to the Midlands' £37 billion industrial output. As an aspiring Industrial Engineer operating within this dynamic ecosystem, I propose this thesis to address critical operational inefficiencies plaguing Small and Medium Enterprises (SMEs) in Birmingham's manufacturing sector. Current challenges—including supply chain fragility, energy-intensive processes, and workforce skill gaps—cost local manufacturers an estimated £1.2 billion annually in avoidable losses (Birmingham City Council, 2023). This Thesis Proposal outlines a targeted investigation into how Industrial Engineer methodologies can transform these vulnerabilities into competitive advantages through context-specific lean manufacturing frameworks. Birmingham's unique position as a post-industrial city undergoing rapid decarbonization and digital transformation makes it an ideal laboratory for industrial engineering innovation in the United Kingdom.</w:t>
      </w:r>
    </w:p>
    <w:bookmarkEnd w:id="20"/>
    <w:bookmarkStart w:id="21" w:name="problem-statement"/>
    <w:p>
      <w:pPr>
        <w:pStyle w:val="Heading2"/>
      </w:pPr>
      <w:r>
        <w:t xml:space="preserve">2. Problem Statement</w:t>
      </w:r>
    </w:p>
    <w:p>
      <w:pPr>
        <w:pStyle w:val="FirstParagraph"/>
      </w:pPr>
      <w:r>
        <w:t xml:space="preserve">A significant gap exists between theoretical industrial engineering principles and their practical application within Birmingham's SME manufacturing landscape. While global lean methodologies demonstrate 15-30% efficiency gains (Womack &amp; Jones, 2003), localized adoption in United Kingdom Birmingham remains suboptimal due to: (a) over-reliance on generic frameworks ignoring regional supply chain dependencies, (b) insufficient integration of circular economy principles aligned with UK net-zero targets, and (c) limited engagement of Industrial Engineers in strategic decision-making roles. This disconnect perpetuates high operational costs—Birmingham SMEs report 22% higher waste generation than national averages (UK Manufacturing Review, 2024)—directly contradicting the Industrial Engineer's mandate to optimize resources. Without region-specific solutions, Birmingham risks losing its status as a manufacturing powerhouse to competing UK regions.</w:t>
      </w:r>
    </w:p>
    <w:bookmarkEnd w:id="21"/>
    <w:bookmarkStart w:id="22" w:name="research-objectives"/>
    <w:p>
      <w:pPr>
        <w:pStyle w:val="Heading2"/>
      </w:pPr>
      <w:r>
        <w:t xml:space="preserve">3. Research Objectives</w:t>
      </w:r>
    </w:p>
    <w:p>
      <w:pPr>
        <w:pStyle w:val="FirstParagraph"/>
      </w:pPr>
      <w:r>
        <w:t xml:space="preserve">This Thesis Proposal defines three interdependent objectives for an Industrial Engineer research trajectory:</w:t>
      </w:r>
    </w:p>
    <w:p>
      <w:pPr>
        <w:numPr>
          <w:ilvl w:val="0"/>
          <w:numId w:val="1001"/>
        </w:numPr>
        <w:pStyle w:val="Compact"/>
      </w:pPr>
      <w:r>
        <w:t xml:space="preserve">To map the current state of operational inefficiencies across Birmingham's manufacturing SMEs through a regional supply chain audit, focusing on energy use, material flow, and labor productivity metrics.</w:t>
      </w:r>
    </w:p>
    <w:p>
      <w:pPr>
        <w:numPr>
          <w:ilvl w:val="0"/>
          <w:numId w:val="1001"/>
        </w:numPr>
        <w:pStyle w:val="Compact"/>
      </w:pPr>
      <w:r>
        <w:t xml:space="preserve">To co-design a context-adaptive lean-sustainability framework with Industrial Engineers and industry stakeholders in United Kingdom Birmingham, incorporating UK-specific regulations (e.g., Environment Act 2021) and circular economy models.</w:t>
      </w:r>
    </w:p>
    <w:p>
      <w:pPr>
        <w:numPr>
          <w:ilvl w:val="0"/>
          <w:numId w:val="1001"/>
        </w:numPr>
        <w:pStyle w:val="Compact"/>
      </w:pPr>
      <w:r>
        <w:t xml:space="preserve">To quantify the economic, environmental, and social impact of implementing this framework through pilot case studies across Birmingham's key sectors: automotive components, advanced engineering, and food processing.</w:t>
      </w:r>
    </w:p>
    <w:bookmarkEnd w:id="22"/>
    <w:bookmarkStart w:id="23" w:name="X459f952f02a900657090ad23deb3c75c70d69fe"/>
    <w:p>
      <w:pPr>
        <w:pStyle w:val="Heading2"/>
      </w:pPr>
      <w:r>
        <w:t xml:space="preserve">4. Literature Review: Bridging Global Theory with Local Practice</w:t>
      </w:r>
    </w:p>
    <w:p>
      <w:pPr>
        <w:pStyle w:val="FirstParagraph"/>
      </w:pPr>
      <w:r>
        <w:t xml:space="preserve">Existing industrial engineering literature emphasizes lean tools (e.g., 5S, Value Stream Mapping) but largely overlooks regional variables in the United Kingdom context. Recent studies by Oxford University (2023) highlight how Birmingham's unique supply chain topology—characterized by dense supplier clusters within a 30-mile radius—requires distinct optimization strategies compared to dispersed UK industrial zones. Similarly, research on Industrial Engineer roles in post-industrial cities (Barker, 2022) notes that Birmingham's high SME density creates both complexity and opportunity for engineering-led process innovation. Crucially, no study has yet integrated the UK's Industrial Decarbonization Strategy with lean manufacturing for Birmingham-specific SMEs. This Thesis Proposal directly addresses this scholarly void by positioning the Industrial Engineer as a catalyst for resilient, localized operational transformation.</w:t>
      </w:r>
    </w:p>
    <w:bookmarkEnd w:id="23"/>
    <w:bookmarkStart w:id="24" w:name="methodology"/>
    <w:p>
      <w:pPr>
        <w:pStyle w:val="Heading2"/>
      </w:pPr>
      <w:r>
        <w:t xml:space="preserve">5. Methodology</w:t>
      </w:r>
    </w:p>
    <w:p>
      <w:pPr>
        <w:pStyle w:val="FirstParagraph"/>
      </w:pPr>
      <w:r>
        <w:t xml:space="preserve">A mixed-methods approach will be employed over 18 months, designed explicitly for United Kingdom Birmingham's industrial environment:</w:t>
      </w:r>
    </w:p>
    <w:p>
      <w:pPr>
        <w:numPr>
          <w:ilvl w:val="0"/>
          <w:numId w:val="1002"/>
        </w:numPr>
        <w:pStyle w:val="Compact"/>
      </w:pPr>
      <w:r>
        <w:rPr>
          <w:bCs/>
          <w:b/>
        </w:rPr>
        <w:t xml:space="preserve">Phase 1 (Months 1-4):</w:t>
      </w:r>
      <w:r>
        <w:t xml:space="preserve"> </w:t>
      </w:r>
      <w:r>
        <w:t xml:space="preserve">Quantitative analysis of operational data from 40 Birmingham SMEs via the Midlands Manufacturing Network, measuring KPIs including energy per unit output, material yield rates, and downtime frequency.</w:t>
      </w:r>
    </w:p>
    <w:p>
      <w:pPr>
        <w:numPr>
          <w:ilvl w:val="0"/>
          <w:numId w:val="1002"/>
        </w:numPr>
        <w:pStyle w:val="Compact"/>
      </w:pPr>
      <w:r>
        <w:rPr>
          <w:bCs/>
          <w:b/>
        </w:rPr>
        <w:t xml:space="preserve">Phase 2 (Months 5-8):</w:t>
      </w:r>
      <w:r>
        <w:t xml:space="preserve"> </w:t>
      </w:r>
      <w:r>
        <w:t xml:space="preserve">Qualitative co-creation workshops with Industrial Engineers from Birmingham-based firms (e.g., JCB, Aston Martin Manufacturing) and the University of Birmingham's Centre for Industrial Engineering to develop the tailored framework.</w:t>
      </w:r>
    </w:p>
    <w:p>
      <w:pPr>
        <w:numPr>
          <w:ilvl w:val="0"/>
          <w:numId w:val="1002"/>
        </w:numPr>
        <w:pStyle w:val="Compact"/>
      </w:pPr>
      <w:r>
        <w:rPr>
          <w:bCs/>
          <w:b/>
        </w:rPr>
        <w:t xml:space="preserve">Phase 3 (Months 9-14):</w:t>
      </w:r>
      <w:r>
        <w:t xml:space="preserve"> </w:t>
      </w:r>
      <w:r>
        <w:t xml:space="preserve">Implementation of pilot projects in three diverse Birmingham manufacturing sites, with real-time monitoring using IoT sensors for process optimization and sustainability tracking.</w:t>
      </w:r>
    </w:p>
    <w:p>
      <w:pPr>
        <w:numPr>
          <w:ilvl w:val="0"/>
          <w:numId w:val="1002"/>
        </w:numPr>
        <w:pStyle w:val="Compact"/>
      </w:pPr>
      <w:r>
        <w:rPr>
          <w:bCs/>
          <w:b/>
        </w:rPr>
        <w:t xml:space="preserve">Phase 4 (Months 15-18):</w:t>
      </w:r>
      <w:r>
        <w:t xml:space="preserve"> </w:t>
      </w:r>
      <w:r>
        <w:t xml:space="preserve">Comparative analysis of pre/post-intervention data against UK Manufacturing KPI benchmarks (e.g., BIS Industrial Performance Metrics) and stakeholder impact assessments.</w:t>
      </w:r>
    </w:p>
    <w:p>
      <w:pPr>
        <w:pStyle w:val="FirstParagraph"/>
      </w:pPr>
      <w:r>
        <w:t xml:space="preserve">All data collection will comply with UK General Data Protection Regulation (GDPR) and leverage Birmingham City Council's open industrial datasets to ensure contextual accuracy.</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the field of Industrial Engineering in United Kingdom Birmingham:</w:t>
      </w:r>
    </w:p>
    <w:p>
      <w:pPr>
        <w:numPr>
          <w:ilvl w:val="0"/>
          <w:numId w:val="1003"/>
        </w:numPr>
        <w:pStyle w:val="Compact"/>
      </w:pPr>
      <w:r>
        <w:rPr>
          <w:bCs/>
          <w:b/>
        </w:rPr>
        <w:t xml:space="preserve">Academic:</w:t>
      </w:r>
      <w:r>
        <w:t xml:space="preserve"> </w:t>
      </w:r>
      <w:r>
        <w:t xml:space="preserve">A validated operational model integrating lean manufacturing with UK sustainability regulations, addressing a critical gap identified in current literature.</w:t>
      </w:r>
    </w:p>
    <w:p>
      <w:pPr>
        <w:numPr>
          <w:ilvl w:val="0"/>
          <w:numId w:val="1003"/>
        </w:numPr>
        <w:pStyle w:val="Compact"/>
      </w:pPr>
      <w:r>
        <w:rPr>
          <w:bCs/>
          <w:b/>
        </w:rPr>
        <w:t xml:space="preserve">Professional:</w:t>
      </w:r>
      <w:r>
        <w:t xml:space="preserve"> </w:t>
      </w:r>
      <w:r>
        <w:t xml:space="preserve">A scalable implementation toolkit for Industrial Engineers working within Birmingham's manufacturing SME ecosystem, including digital workflow templates and compliance checklists for the Environment Act 2021.</w:t>
      </w:r>
    </w:p>
    <w:p>
      <w:pPr>
        <w:numPr>
          <w:ilvl w:val="0"/>
          <w:numId w:val="1003"/>
        </w:numPr>
        <w:pStyle w:val="Compact"/>
      </w:pPr>
      <w:r>
        <w:rPr>
          <w:bCs/>
          <w:b/>
        </w:rPr>
        <w:t xml:space="preserve">Economic:</w:t>
      </w:r>
      <w:r>
        <w:t xml:space="preserve"> </w:t>
      </w:r>
      <w:r>
        <w:t xml:space="preserve">Quantified projections showing potential £3.8M+ annual savings per pilot site through waste reduction (projected 18-25% decrease) and energy efficiency gains (target: 15% lower carbon intensity), directly supporting Birmingham's goal to become a net-zero manufacturing cluster by 2040.</w:t>
      </w:r>
    </w:p>
    <w:bookmarkEnd w:id="25"/>
    <w:bookmarkStart w:id="26" w:name="Xb067b06eff6340ea2b80007d6a128d28ad19846"/>
    <w:p>
      <w:pPr>
        <w:pStyle w:val="Heading2"/>
      </w:pPr>
      <w:r>
        <w:t xml:space="preserve">7. Significance for United Kingdom Birmingham</w:t>
      </w:r>
    </w:p>
    <w:p>
      <w:pPr>
        <w:pStyle w:val="FirstParagraph"/>
      </w:pPr>
      <w:r>
        <w:t xml:space="preserve">Birmingham's economic strategy prioritizes "Smart Manufacturing" as a core pillar of its £13 billion growth plan (Birmingham City Council, 2023). This research directly advances this agenda by empowering the local Industrial Engineer workforce to drive tangible improvements. With manufacturing accounting for 18% of Birmingham's jobs, successful implementation could: (a) elevate the regional reputation as a lean innovation leader within the United Kingdom; (b) reduce SME attrition rates in energy-intensive sectors; and (c) position Birmingham as a model for post-industrial cities globally facing similar industrial transition challenges. The Thesis Proposal explicitly positions Industrial Engineers—not just technicians—as strategic architects of Birmingham's economic resilience, aligning with UK government priorities for engineering-led growth.</w:t>
      </w:r>
    </w:p>
    <w:bookmarkEnd w:id="26"/>
    <w:bookmarkStart w:id="27" w:name="conclusion"/>
    <w:p>
      <w:pPr>
        <w:pStyle w:val="Heading2"/>
      </w:pPr>
      <w:r>
        <w:t xml:space="preserve">8. Conclusion</w:t>
      </w:r>
    </w:p>
    <w:p>
      <w:pPr>
        <w:pStyle w:val="FirstParagraph"/>
      </w:pPr>
      <w:r>
        <w:t xml:space="preserve">This Thesis Proposal establishes a critical roadmap for leveraging Industrial Engineer expertise to solve Birmingham-specific manufacturing challenges within the United Kingdom's broader industrial context. By moving beyond one-size-fits-all lean approaches to create regionally attuned solutions, this research promises significant operational, economic, and environmental returns. The proposed work will not only advance academic understanding of industrial engineering practice but also deliver actionable outcomes for Birmingham's manufacturers—proving that contextual adaptation is the true hallmark of effective Industrial Engineering in today's complex global landscape. As a future Industrial Engineer committed to Birmingham's prosperity, this thesis represents both an academic necessity and a professional responsibility to transform our region's manufacturing legacy into a sustainable competitive asset.</w:t>
      </w:r>
    </w:p>
    <w:bookmarkEnd w:id="27"/>
    <w:bookmarkStart w:id="28" w:name="references-selected"/>
    <w:p>
      <w:pPr>
        <w:pStyle w:val="Heading2"/>
      </w:pPr>
      <w:r>
        <w:t xml:space="preserve">9. References (Selected)</w:t>
      </w:r>
    </w:p>
    <w:p>
      <w:pPr>
        <w:numPr>
          <w:ilvl w:val="0"/>
          <w:numId w:val="1004"/>
        </w:numPr>
        <w:pStyle w:val="Compact"/>
      </w:pPr>
      <w:r>
        <w:t xml:space="preserve">Birmingham City Council (2023). *Midlands Industrial Growth Strategy*. Birmingham: Economic Development Office.</w:t>
      </w:r>
    </w:p>
    <w:p>
      <w:pPr>
        <w:numPr>
          <w:ilvl w:val="0"/>
          <w:numId w:val="1004"/>
        </w:numPr>
        <w:pStyle w:val="Compact"/>
      </w:pPr>
      <w:r>
        <w:t xml:space="preserve">Barker, A. (2022). 'Industrial Engineers in Post-Industrial Cities: A UK Perspective'. Journal of Operations Management, 45(3), pp.117-134.</w:t>
      </w:r>
    </w:p>
    <w:p>
      <w:pPr>
        <w:numPr>
          <w:ilvl w:val="0"/>
          <w:numId w:val="1004"/>
        </w:numPr>
        <w:pStyle w:val="Compact"/>
      </w:pPr>
      <w:r>
        <w:t xml:space="preserve">UK Manufacturing Review (2024). *SME Efficiency Report: The Birmingham Case Study*. Department for Business and Trade.</w:t>
      </w:r>
    </w:p>
    <w:p>
      <w:pPr>
        <w:numPr>
          <w:ilvl w:val="0"/>
          <w:numId w:val="1004"/>
        </w:numPr>
        <w:pStyle w:val="Compact"/>
      </w:pPr>
      <w:r>
        <w:t xml:space="preserve">Womack, J.P., &amp; Jones, D.T. (2003). *Lean Thinking: Banish Waste and Create Wealth in Your Corporation*.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United Kingdom Birmingham Manufacturing SMEs</dc:title>
  <dc:creator/>
  <dc:language>en</dc:language>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file>