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Houston's</w:t>
      </w:r>
      <w:r>
        <w:t xml:space="preserve"> </w:t>
      </w:r>
      <w:r>
        <w:t xml:space="preserve">Energy</w:t>
      </w:r>
      <w:r>
        <w:t xml:space="preserve"> </w:t>
      </w:r>
      <w:r>
        <w:t xml:space="preserve">Sector</w:t>
      </w:r>
    </w:p>
    <w:bookmarkStart w:id="27" w:name="Xa1daae02896410e37742b53fe9dba1199bf3559"/>
    <w:p>
      <w:pPr>
        <w:pStyle w:val="Heading1"/>
      </w:pPr>
      <w:r>
        <w:t xml:space="preserve">Thesis Proposal: Optimizing Supply Chain Resilience for Critical Infrastructure in United States Houston</w:t>
      </w:r>
    </w:p>
    <w:bookmarkStart w:id="20" w:name="i.-introduction-and-background"/>
    <w:p>
      <w:pPr>
        <w:pStyle w:val="Heading2"/>
      </w:pPr>
      <w:r>
        <w:t xml:space="preserve">I. Introduction and Background</w:t>
      </w:r>
    </w:p>
    <w:p>
      <w:pPr>
        <w:pStyle w:val="FirstParagraph"/>
      </w:pPr>
      <w:r>
        <w:t xml:space="preserve">The city of Houston, Texas, serves as the economic epicenter of the United States energy sector, housing over 60% of the nation's refining capacity and serving as a global hub for petrochemical manufacturing. As an aspiring Industrial Engineer preparing to contribute to this critical industry within United States Houston, this thesis addresses a pressing operational challenge: supply chain vulnerability in energy infrastructure. Recent disruptions from Hurricane Harvey (2017), the 2021 winter storm, and global pandemic events have exposed systemic fragilities in Houston's energy logistics networks. These incidents caused $35 billion in damages to Texas facilities alone and highlighted the urgent need for Industrial Engineer-driven resilience strategies. This research proposes a data-centric framework to transform Houston's supply chains from reactive to anticipatory systems, directly aligning with the strategic priorities of major industry players like Shell, ExxonMobil, and Chevron operating within the Houston Ship Channel.</w:t>
      </w:r>
    </w:p>
    <w:bookmarkEnd w:id="20"/>
    <w:bookmarkStart w:id="21" w:name="ii.-problem-statement"/>
    <w:p>
      <w:pPr>
        <w:pStyle w:val="Heading2"/>
      </w:pPr>
      <w:r>
        <w:t xml:space="preserve">II. Problem Statement</w:t>
      </w:r>
    </w:p>
    <w:p>
      <w:pPr>
        <w:pStyle w:val="FirstParagraph"/>
      </w:pPr>
      <w:r>
        <w:t xml:space="preserve">Current supply chain management practices in United States Houston's energy sector rely heavily on traditional inventory models that fail to account for hyper-localized risks specific to Gulf Coast operations. Industrial Engineers in Houston face a dual challenge: optimizing operational efficiency while building resilience against climate-related disruptions and geopolitical volatility. Existing literature focuses primarily on theoretical frameworks or global supply chains, neglecting the unique environmental, regulatory, and infrastructural context of Houston's 50-mile industrial corridor. Consequently, energy companies in United States Houston incur average annual losses of $12 million per facility due to supply chain interruptions – a cost that directly impacts the city's economic stability as it contributes over $250 billion annually to the Texas economy.</w:t>
      </w:r>
    </w:p>
    <w:bookmarkEnd w:id="21"/>
    <w:bookmarkStart w:id="22" w:name="iii.-literature-review-synthesis"/>
    <w:p>
      <w:pPr>
        <w:pStyle w:val="Heading2"/>
      </w:pPr>
      <w:r>
        <w:t xml:space="preserve">III. Literature Review (Synthesis)</w:t>
      </w:r>
    </w:p>
    <w:p>
      <w:pPr>
        <w:pStyle w:val="FirstParagraph"/>
      </w:pPr>
      <w:r>
        <w:t xml:space="preserve">Recent industrial engineering research demonstrates promising approaches for supply chain resilience, including network optimization models (Kouvelis &amp; Zhao, 2016) and AI-driven risk forecasting (Wang et al., 2020). However, these studies lack Houston-specific validation. A critical gap exists in applying these methodologies to energy infrastructure with three distinct Houston characteristics: (1) the port-centric logistics model of the Houston Ship Channel where 95% of energy exports pass through, (2) extreme weather patterns requiring hurricane-resistant supply chain design, and (3) complex regulatory environment governed by EPA Texas Region 6 and OSHA Gulf Coast compliance frameworks. This thesis bridges this gap by developing a contextually adaptive Industrial Engineering methodology rooted in Houston's operational reality.</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the following research objectives for an Industrial Engineer to address Houston's unique challenges:</w:t>
      </w:r>
    </w:p>
    <w:p>
      <w:pPr>
        <w:numPr>
          <w:ilvl w:val="0"/>
          <w:numId w:val="1001"/>
        </w:numPr>
        <w:pStyle w:val="Compact"/>
      </w:pPr>
      <w:r>
        <w:t xml:space="preserve">To develop a multi-criteria decision model incorporating Houston-specific risk factors (hurricane frequency, port congestion, pipeline vulnerability) into supply chain network design.</w:t>
      </w:r>
    </w:p>
    <w:p>
      <w:pPr>
        <w:numPr>
          <w:ilvl w:val="0"/>
          <w:numId w:val="1001"/>
        </w:numPr>
        <w:pStyle w:val="Compact"/>
      </w:pPr>
      <w:r>
        <w:t xml:space="preserve">To create a real-time disruption simulation engine using IoT sensor data from Houston energy facilities and historical weather patterns.</w:t>
      </w:r>
    </w:p>
    <w:p>
      <w:pPr>
        <w:numPr>
          <w:ilvl w:val="0"/>
          <w:numId w:val="1001"/>
        </w:numPr>
        <w:pStyle w:val="Compact"/>
      </w:pPr>
      <w:r>
        <w:t xml:space="preserve">To quantify the cost-benefit tradeoffs between resilience investments (e.g., redundant supplier networks) versus traditional efficiency-focused approaches in United States Houston's energy sector.</w:t>
      </w:r>
    </w:p>
    <w:p>
      <w:pPr>
        <w:pStyle w:val="FirstParagraph"/>
      </w:pPr>
      <w:r>
        <w:t xml:space="preserve">The central research question guiding this work is: *How can Industrial Engineering principles be applied to redesign Houston's energy supply chain architecture to reduce disruption impact by 40% while maintaining operational cost competitiveness?*</w:t>
      </w:r>
    </w:p>
    <w:bookmarkEnd w:id="23"/>
    <w:bookmarkStart w:id="24" w:name="v.-methodology"/>
    <w:p>
      <w:pPr>
        <w:pStyle w:val="Heading2"/>
      </w:pPr>
      <w:r>
        <w:t xml:space="preserve">V. Methodology</w:t>
      </w:r>
    </w:p>
    <w:p>
      <w:pPr>
        <w:pStyle w:val="FirstParagraph"/>
      </w:pPr>
      <w:r>
        <w:t xml:space="preserve">This research adopts a mixed-methods approach grounded in the industrial engineering lifecycle:</w:t>
      </w:r>
    </w:p>
    <w:p>
      <w:pPr>
        <w:numPr>
          <w:ilvl w:val="0"/>
          <w:numId w:val="1002"/>
        </w:numPr>
        <w:pStyle w:val="Compact"/>
      </w:pPr>
      <w:r>
        <w:rPr>
          <w:bCs/>
          <w:b/>
        </w:rPr>
        <w:t xml:space="preserve">Phase 1: Contextual Analysis (Months 1-3)</w:t>
      </w:r>
      <w:r>
        <w:t xml:space="preserve">: Conduct site visits across Houston's Energy Corridor, interviewing Supply Chain Directors at Chevron, Valero, and Phillips 66 facilities. Collect operational data on inventory turnover rates, supplier lead times, and disruption histories from the Houston-Galena Park Economic Development Corporation.</w:t>
      </w:r>
    </w:p>
    <w:p>
      <w:pPr>
        <w:numPr>
          <w:ilvl w:val="0"/>
          <w:numId w:val="1002"/>
        </w:numPr>
        <w:pStyle w:val="Compact"/>
      </w:pPr>
      <w:r>
        <w:rPr>
          <w:bCs/>
          <w:b/>
        </w:rPr>
        <w:t xml:space="preserve">Phase 2: Model Development (Months 4-7)</w:t>
      </w:r>
      <w:r>
        <w:t xml:space="preserve">: Build a multi-agent simulation using AnyLogic software incorporating Houston-specific parameters: sea-level rise projections from NOAA, Port of Houston congestion metrics, and pipeline failure rates from the Texas Railroad Commission database. The Industrial Engineering framework will integrate lean principles with resilience heuristics.</w:t>
      </w:r>
    </w:p>
    <w:p>
      <w:pPr>
        <w:numPr>
          <w:ilvl w:val="0"/>
          <w:numId w:val="1002"/>
        </w:numPr>
        <w:pStyle w:val="Compact"/>
      </w:pPr>
      <w:r>
        <w:rPr>
          <w:bCs/>
          <w:b/>
        </w:rPr>
        <w:t xml:space="preserve">Phase 3: Validation &amp; Optimization (Months 8-10)</w:t>
      </w:r>
      <w:r>
        <w:t xml:space="preserve">: Validate model outputs against historical disruption events through comparative analysis with actual facility performance data. Optimize network design using genetic algorithms to balance cost, speed, and robustness metrics defined by Houston industry stakeholders.</w:t>
      </w:r>
    </w:p>
    <w:p>
      <w:pPr>
        <w:pStyle w:val="FirstParagraph"/>
      </w:pPr>
      <w:r>
        <w:t xml:space="preserve">Key datasets will be sourced from the Bureau of Economic Analysis (Houston metro area), Texas A&amp;M Transportation Institute congestion reports, and energy sector risk assessments from the Houston Regional Climate Action Partnership – all critical resources for an Industrial Engineer operating within United States Houston's ecosystem.</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concrete contributions for Industrial Engineers in United States Houston:</w:t>
      </w:r>
    </w:p>
    <w:p>
      <w:pPr>
        <w:numPr>
          <w:ilvl w:val="0"/>
          <w:numId w:val="1003"/>
        </w:numPr>
        <w:pStyle w:val="Compact"/>
      </w:pPr>
      <w:r>
        <w:rPr>
          <w:bCs/>
          <w:b/>
        </w:rPr>
        <w:t xml:space="preserve">A Practical Resilience Toolkit</w:t>
      </w:r>
      <w:r>
        <w:t xml:space="preserve">: A customizable software module for supply chain managers that integrates real-time weather, port, and facility sensor data into disruption forecasting – deployable immediately at Houston facilities.</w:t>
      </w:r>
    </w:p>
    <w:p>
      <w:pPr>
        <w:numPr>
          <w:ilvl w:val="0"/>
          <w:numId w:val="1003"/>
        </w:numPr>
        <w:pStyle w:val="Compact"/>
      </w:pPr>
      <w:r>
        <w:rPr>
          <w:bCs/>
          <w:b/>
        </w:rPr>
        <w:t xml:space="preserve">Cost-Resilience Optimization Framework</w:t>
      </w:r>
      <w:r>
        <w:t xml:space="preserve">: A quantifiable methodology to determine optimal investment thresholds for resilience (e.g., "When does adding a second pipeline supplier become cost-effective?") based on Houston-specific risk profiles.</w:t>
      </w:r>
    </w:p>
    <w:p>
      <w:pPr>
        <w:numPr>
          <w:ilvl w:val="0"/>
          <w:numId w:val="1003"/>
        </w:numPr>
        <w:pStyle w:val="Compact"/>
      </w:pPr>
      <w:r>
        <w:rPr>
          <w:bCs/>
          <w:b/>
        </w:rPr>
        <w:t xml:space="preserve">Industry Adoption Blueprint</w:t>
      </w:r>
      <w:r>
        <w:t xml:space="preserve">: A phased implementation roadmap validated with Houston's Energy Industry Alliance, enabling rapid adoption by industrial engineering teams across the city's 400+ energy-related facilities.</w:t>
      </w:r>
    </w:p>
    <w:p>
      <w:pPr>
        <w:pStyle w:val="FirstParagraph"/>
      </w:pPr>
      <w:r>
        <w:t xml:space="preserve">The significance extends beyond academic contribution. For United States Houston, this work directly supports the Mayor's "Resilient Houston" initiative and addresses critical infrastructure vulnerabilities identified in the Texas State Hazard Mitigation Plan. By reducing supply chain disruption costs by 40% as proposed, this research could prevent $2 billion in annual economic losses for energy operations within the city – a value that would significantly boost Houston's competitiveness as a global energy hub while creating tangible opportunities for Industrial Engineers to lead operational transformation.</w:t>
      </w:r>
    </w:p>
    <w:bookmarkEnd w:id="25"/>
    <w:bookmarkStart w:id="26" w:name="vii.-conclusion"/>
    <w:p>
      <w:pPr>
        <w:pStyle w:val="Heading2"/>
      </w:pPr>
      <w:r>
        <w:t xml:space="preserve">VII. Conclusion</w:t>
      </w:r>
    </w:p>
    <w:p>
      <w:pPr>
        <w:pStyle w:val="FirstParagraph"/>
      </w:pPr>
      <w:r>
        <w:t xml:space="preserve">As an Industrial Engineer committed to serving United States Houston, this thesis proposal responds to an urgent market need at the intersection of urban infrastructure and industrial operations. The city's position as America's energy capital demands sophisticated supply chain solutions that acknowledge its unique environmental and economic pressures. This research positions Industrial Engineering not merely as a cost-optimization discipline but as the strategic catalyst for building Houston's next-generation energy infrastructure – one that is both economically efficient and resilient to 21st-century disruptions. By grounding this Thesis Proposal in Houston's operational reality through industry partnerships, data-driven methodologies, and context-specific modeling, this work establishes a replicable framework for Industrial Engineers across the United States to address similar challenges in their local ecosystems. The successful completion of this research will directly advance the mission of Industrial Engineers in United States Houston to secure sustainable economic prosperity for our city while setting new benchmarks for supply chain excellence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Houston's Energy Sector</dc:title>
  <dc:creator/>
  <dc:language>en</dc:language>
  <cp:keywords/>
  <dcterms:created xsi:type="dcterms:W3CDTF">2026-07-23T04:24:18Z</dcterms:created>
  <dcterms:modified xsi:type="dcterms:W3CDTF">2026-07-23T04:24:18Z</dcterms:modified>
</cp:coreProperties>
</file>

<file path=docProps/custom.xml><?xml version="1.0" encoding="utf-8"?>
<Properties xmlns="http://schemas.openxmlformats.org/officeDocument/2006/custom-properties" xmlns:vt="http://schemas.openxmlformats.org/officeDocument/2006/docPropsVTypes"/>
</file>