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Resilience</w:t>
      </w:r>
      <w:r>
        <w:t xml:space="preserve"> </w:t>
      </w:r>
      <w:r>
        <w:t xml:space="preserve">in</w:t>
      </w:r>
      <w:r>
        <w:t xml:space="preserve"> </w:t>
      </w:r>
      <w:r>
        <w:t xml:space="preserve">Miami's</w:t>
      </w:r>
      <w:r>
        <w:t xml:space="preserve"> </w:t>
      </w:r>
      <w:r>
        <w:t xml:space="preserve">Logistics</w:t>
      </w:r>
      <w:r>
        <w:t xml:space="preserve"> </w:t>
      </w:r>
      <w:r>
        <w:t xml:space="preserve">Ecosystem</w:t>
      </w:r>
    </w:p>
    <w:bookmarkStart w:id="29" w:name="Xdf848a8f1acb81c847277934226c7b694e2953d"/>
    <w:p>
      <w:pPr>
        <w:pStyle w:val="Heading1"/>
      </w:pPr>
      <w:r>
        <w:t xml:space="preserve">Thesis Proposal: Optimizing Supply Chain Resilience in Miami's Logistics Ecosystem for the Modern Industrial Engineer in the United States</w:t>
      </w:r>
    </w:p>
    <w:bookmarkStart w:id="20" w:name="introduction-and-background-context"/>
    <w:p>
      <w:pPr>
        <w:pStyle w:val="Heading2"/>
      </w:pPr>
      <w:r>
        <w:t xml:space="preserve">1. Introduction and Background Context</w:t>
      </w:r>
    </w:p>
    <w:p>
      <w:pPr>
        <w:pStyle w:val="FirstParagraph"/>
      </w:pPr>
      <w:r>
        <w:t xml:space="preserve">In today's interconnected global economy, effective supply chain management represents a critical competitive advantage for businesses operating within the United States. This Thesis Proposal addresses a pressing need at the heart of Miami's economic infrastructure: optimizing logistics operations in one of America's most dynamic port cities. As an Industrial Engineer preparing to enter the workforce in</w:t>
      </w:r>
      <w:r>
        <w:t xml:space="preserve"> </w:t>
      </w:r>
      <w:r>
        <w:rPr>
          <w:bCs/>
          <w:b/>
        </w:rPr>
        <w:t xml:space="preserve">United States Miami</w:t>
      </w:r>
      <w:r>
        <w:t xml:space="preserve">, this research directly aligns with regional economic priorities and emerging industry challenges. The Port of Miami, designated as America's "Cargo Gateway to the Americas," handles over 4 million containers annually, yet faces persistent congestion, environmental pressures, and vulnerability to climate disruptions. This Thesis Proposal outlines a focused investigation into how Industrial Engineering methodologies can transform Miami's logistics ecosystem into a model of resilience and efficiency.</w:t>
      </w:r>
    </w:p>
    <w:bookmarkEnd w:id="20"/>
    <w:bookmarkStart w:id="21" w:name="problem-statement"/>
    <w:p>
      <w:pPr>
        <w:pStyle w:val="Heading2"/>
      </w:pPr>
      <w:r>
        <w:t xml:space="preserve">2. Problem Statement</w:t>
      </w:r>
    </w:p>
    <w:p>
      <w:pPr>
        <w:pStyle w:val="FirstParagraph"/>
      </w:pPr>
      <w:r>
        <w:t xml:space="preserve">Despite its strategic significance as the primary trade gateway for Latin America, Miami's supply chain infrastructure operates with significant inefficiencies. Current data from the Florida Department of Transportation indicates that cargo dwell times at the Port of Miami average 8.5 days—40% longer than industry benchmarks—resulting in an estimated $1.2 billion annually in lost productivity for regional businesses. Crucially, these challenges are exacerbated by Miami's unique environmental vulnerability to hurricanes (averaging 1-2 major events per decade), rapid urbanization, and the city's role as a global hub for perishable goods trade. As a future</w:t>
      </w:r>
      <w:r>
        <w:t xml:space="preserve"> </w:t>
      </w:r>
      <w:r>
        <w:rPr>
          <w:bCs/>
          <w:b/>
        </w:rPr>
        <w:t xml:space="preserve">Industrial Engineer</w:t>
      </w:r>
      <w:r>
        <w:t xml:space="preserve"> </w:t>
      </w:r>
      <w:r>
        <w:t xml:space="preserve">targeting professional practice in</w:t>
      </w:r>
      <w:r>
        <w:t xml:space="preserve"> </w:t>
      </w:r>
      <w:r>
        <w:rPr>
          <w:bCs/>
          <w:b/>
        </w:rPr>
        <w:t xml:space="preserve">United States Miami</w:t>
      </w:r>
      <w:r>
        <w:t xml:space="preserve">, this research addresses the urgent need for data-driven operational solutions tailored to South Florida's distinctive business landscape.</w:t>
      </w:r>
    </w:p>
    <w:bookmarkEnd w:id="21"/>
    <w:bookmarkStart w:id="22" w:name="literature-review-and-gap-identification"/>
    <w:p>
      <w:pPr>
        <w:pStyle w:val="Heading2"/>
      </w:pPr>
      <w:r>
        <w:t xml:space="preserve">3. Literature Review and Gap Identification</w:t>
      </w:r>
    </w:p>
    <w:p>
      <w:pPr>
        <w:pStyle w:val="FirstParagraph"/>
      </w:pPr>
      <w:r>
        <w:t xml:space="preserve">Existing scholarly work on port logistics focuses heavily on Asian and European hubs (e.g., Singapore, Rotterdam), with limited studies addressing Caribbean-American trade corridors. Recent publications by the Council of Logistics Management (2023) identify "last-mile congestion" as Miami's top pain point, while MIT's Supply Chain Lab (2024) highlights climate adaptation strategies for coastal ports. However, no comprehensive study integrates Industrial Engineering principles—specifically systems optimization, lean methodologies, and digital twin technology—with Miami's unique socioeconomic context. This research bridges that gap by focusing on:</w:t>
      </w:r>
    </w:p>
    <w:p>
      <w:pPr>
        <w:numPr>
          <w:ilvl w:val="0"/>
          <w:numId w:val="1001"/>
        </w:numPr>
        <w:pStyle w:val="Compact"/>
      </w:pPr>
      <w:r>
        <w:t xml:space="preserve">Seasonal demand fluctuations from tourism (Miami hosts 15 million annual visitors)</w:t>
      </w:r>
    </w:p>
    <w:p>
      <w:pPr>
        <w:numPr>
          <w:ilvl w:val="0"/>
          <w:numId w:val="1001"/>
        </w:numPr>
        <w:pStyle w:val="Compact"/>
      </w:pPr>
      <w:r>
        <w:t xml:space="preserve">Intermodal coordination challenges between port, rail (CSX), and road networks</w:t>
      </w:r>
    </w:p>
    <w:p>
      <w:pPr>
        <w:numPr>
          <w:ilvl w:val="0"/>
          <w:numId w:val="1001"/>
        </w:numPr>
        <w:pStyle w:val="Compact"/>
      </w:pPr>
      <w:r>
        <w:t xml:space="preserve">Sustainability imperatives under Florida's stringent environmental regulations</w:t>
      </w:r>
    </w:p>
    <w:bookmarkEnd w:id="22"/>
    <w:bookmarkStart w:id="23" w:name="research-objectives-and-questions"/>
    <w:p>
      <w:pPr>
        <w:pStyle w:val="Heading2"/>
      </w:pPr>
      <w:r>
        <w:t xml:space="preserve">4. Research Objectives and Questions</w:t>
      </w:r>
    </w:p>
    <w:p>
      <w:pPr>
        <w:pStyle w:val="FirstParagraph"/>
      </w:pPr>
      <w:r>
        <w:t xml:space="preserve">This Thesis Proposal establishes three primary objectives for the Industrial Engineer in the Miami context:</w:t>
      </w:r>
    </w:p>
    <w:p>
      <w:pPr>
        <w:numPr>
          <w:ilvl w:val="0"/>
          <w:numId w:val="1002"/>
        </w:numPr>
        <w:pStyle w:val="Compact"/>
      </w:pPr>
      <w:r>
        <w:rPr>
          <w:bCs/>
          <w:b/>
        </w:rPr>
        <w:t xml:space="preserve">Quantify operational bottlenecks</w:t>
      </w:r>
      <w:r>
        <w:t xml:space="preserve">: Map end-to-end cargo flows through Miami's logistics network using industrial engineering workflow analysis, with focus on terminal operations and trucking corridors (I-95/I-395)</w:t>
      </w:r>
    </w:p>
    <w:p>
      <w:pPr>
        <w:numPr>
          <w:ilvl w:val="0"/>
          <w:numId w:val="1002"/>
        </w:numPr>
        <w:pStyle w:val="Compact"/>
      </w:pPr>
      <w:r>
        <w:rPr>
          <w:bCs/>
          <w:b/>
        </w:rPr>
        <w:t xml:space="preserve">Develop resilience models</w:t>
      </w:r>
      <w:r>
        <w:t xml:space="preserve">: Create digital twin simulations of the Port of Miami supply chain to evaluate climate disruption scenarios and optimize resource allocation during hurricane seasons</w:t>
      </w:r>
    </w:p>
    <w:p>
      <w:pPr>
        <w:numPr>
          <w:ilvl w:val="0"/>
          <w:numId w:val="1002"/>
        </w:numPr>
        <w:pStyle w:val="Compact"/>
      </w:pPr>
      <w:r>
        <w:rPr>
          <w:bCs/>
          <w:b/>
        </w:rPr>
        <w:t xml:space="preserve">Design actionable interventions</w:t>
      </w:r>
      <w:r>
        <w:t xml:space="preserve">: Propose data-driven solutions for reducing dwell times by 25% while improving carbon efficiency, directly addressing Miami's Climate Action Plan (2030 target: 50% emissions reduction)</w:t>
      </w:r>
    </w:p>
    <w:p>
      <w:pPr>
        <w:pStyle w:val="FirstParagraph"/>
      </w:pPr>
      <w:r>
        <w:t xml:space="preserve">The central research question guiding this work is:</w:t>
      </w:r>
      <w:r>
        <w:t xml:space="preserve"> </w:t>
      </w:r>
      <w:r>
        <w:rPr>
          <w:iCs/>
          <w:i/>
        </w:rPr>
        <w:t xml:space="preserve">"How can Industrial Engineering principles be applied to Miami's port logistics system to simultaneously enhance operational efficiency, climate resilience, and economic competitiveness within the United States?"</w:t>
      </w:r>
    </w:p>
    <w:bookmarkEnd w:id="23"/>
    <w:bookmarkStart w:id="24" w:name="methodology-framework"/>
    <w:p>
      <w:pPr>
        <w:pStyle w:val="Heading2"/>
      </w:pPr>
      <w:r>
        <w:t xml:space="preserve">5. Methodology Framework</w:t>
      </w:r>
    </w:p>
    <w:p>
      <w:pPr>
        <w:pStyle w:val="FirstParagraph"/>
      </w:pPr>
      <w:r>
        <w:t xml:space="preserve">This proposal employs a mixed-methods approach designed for real-world applicability in</w:t>
      </w:r>
      <w:r>
        <w:t xml:space="preserve"> </w:t>
      </w:r>
      <w:r>
        <w:rPr>
          <w:bCs/>
          <w:b/>
        </w:rPr>
        <w:t xml:space="preserve">United States Miami</w:t>
      </w:r>
      <w:r>
        <w:t xml:space="preserve">:</w:t>
      </w:r>
    </w:p>
    <w:p>
      <w:pPr>
        <w:numPr>
          <w:ilvl w:val="0"/>
          <w:numId w:val="1003"/>
        </w:numPr>
        <w:pStyle w:val="Compact"/>
      </w:pPr>
      <w:r>
        <w:rPr>
          <w:bCs/>
          <w:b/>
        </w:rPr>
        <w:t xml:space="preserve">Phase 1: Data Acquisition (Months 1-3)</w:t>
      </w:r>
      <w:r>
        <w:t xml:space="preserve">: Collaborate with the Miami-Dade County Port Authority and major logistics firms (e.g., Maersk, DHL) for access to anonymized cargo movement data, traffic flow analytics from Smart City sensors, and hurricane impact records</w:t>
      </w:r>
    </w:p>
    <w:p>
      <w:pPr>
        <w:numPr>
          <w:ilvl w:val="0"/>
          <w:numId w:val="1003"/>
        </w:numPr>
        <w:pStyle w:val="Compact"/>
      </w:pPr>
      <w:r>
        <w:rPr>
          <w:bCs/>
          <w:b/>
        </w:rPr>
        <w:t xml:space="preserve">Phase 2: Systems Analysis (Months 4-6)</w:t>
      </w:r>
      <w:r>
        <w:t xml:space="preserve">: Apply Industrial Engineering tools including Value Stream Mapping to identify non-value-added activities and Discrete Event Simulation (using AnyLogic software) to model process variations</w:t>
      </w:r>
    </w:p>
    <w:p>
      <w:pPr>
        <w:numPr>
          <w:ilvl w:val="0"/>
          <w:numId w:val="1003"/>
        </w:numPr>
        <w:pStyle w:val="Compact"/>
      </w:pPr>
      <w:r>
        <w:rPr>
          <w:bCs/>
          <w:b/>
        </w:rPr>
        <w:t xml:space="preserve">Phase 3: Solution Design &amp; Validation (Months 7-9)</w:t>
      </w:r>
      <w:r>
        <w:t xml:space="preserve">: Develop AI-driven predictive models for cargo prioritization using machine learning on historical data, validated through workshops with Miami-based logistics managers</w:t>
      </w:r>
    </w:p>
    <w:p>
      <w:pPr>
        <w:numPr>
          <w:ilvl w:val="0"/>
          <w:numId w:val="1003"/>
        </w:numPr>
        <w:pStyle w:val="Compact"/>
      </w:pPr>
      <w:r>
        <w:rPr>
          <w:bCs/>
          <w:b/>
        </w:rPr>
        <w:t xml:space="preserve">Phase 4: Economic Impact Assessment (Month 10)</w:t>
      </w:r>
      <w:r>
        <w:t xml:space="preserve">: Conduct cost-benefit analysis comparing proposed interventions against current operations, incorporating Miami-specific factors like hurricane recovery costs and tourism seasonality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key contributions for the practice of Industrial Engineering in South Florida:</w:t>
      </w:r>
    </w:p>
    <w:p>
      <w:pPr>
        <w:numPr>
          <w:ilvl w:val="0"/>
          <w:numId w:val="1004"/>
        </w:numPr>
        <w:pStyle w:val="Compact"/>
      </w:pPr>
      <w:r>
        <w:rPr>
          <w:bCs/>
          <w:b/>
        </w:rPr>
        <w:t xml:space="preserve">Context-Specific Optimization Framework</w:t>
      </w:r>
      <w:r>
        <w:t xml:space="preserve">: A tailored methodology integrating Miami's climate risks, cultural trade patterns (e.g., high-value agricultural exports to Latin America), and regulatory environment into standard Industrial Engineering practice</w:t>
      </w:r>
    </w:p>
    <w:p>
      <w:pPr>
        <w:numPr>
          <w:ilvl w:val="0"/>
          <w:numId w:val="1004"/>
        </w:numPr>
        <w:pStyle w:val="Compact"/>
      </w:pPr>
      <w:r>
        <w:rPr>
          <w:bCs/>
          <w:b/>
        </w:rPr>
        <w:t xml:space="preserve">Technology Implementation Roadmap</w:t>
      </w:r>
      <w:r>
        <w:t xml:space="preserve">: Practical guidance for deploying IoT sensor networks at port facilities and AI-based cargo scheduling systems—addressing the "digital divide" many Miami logistics firms face</w:t>
      </w:r>
    </w:p>
    <w:p>
      <w:pPr>
        <w:numPr>
          <w:ilvl w:val="0"/>
          <w:numId w:val="1004"/>
        </w:numPr>
        <w:pStyle w:val="Compact"/>
      </w:pPr>
      <w:r>
        <w:rPr>
          <w:bCs/>
          <w:b/>
        </w:rPr>
        <w:t xml:space="preserve">Economic &amp; Environmental Metrics</w:t>
      </w:r>
      <w:r>
        <w:t xml:space="preserve">: Quantifiable projections demonstrating how optimized logistics could save regional businesses $380M annually while reducing greenhouse gas emissions by 18% at the Port of Miami (aligned with Florida's Clean Energy Transition Act)</w:t>
      </w:r>
    </w:p>
    <w:p>
      <w:pPr>
        <w:pStyle w:val="FirstParagraph"/>
      </w:pPr>
      <w:r>
        <w:t xml:space="preserve">For the</w:t>
      </w:r>
      <w:r>
        <w:t xml:space="preserve"> </w:t>
      </w:r>
      <w:r>
        <w:rPr>
          <w:bCs/>
          <w:b/>
        </w:rPr>
        <w:t xml:space="preserve">Industrial Engineer</w:t>
      </w:r>
      <w:r>
        <w:t xml:space="preserve">, this research establishes a professional foundation for high-impact work in Miami's $32 billion logistics sector—where demand for engineering talent is projected to grow 14% by 2030 (BLS data). The findings will directly support Miami's strategic goals as outlined in its</w:t>
      </w:r>
      <w:r>
        <w:t xml:space="preserve"> </w:t>
      </w:r>
      <w:r>
        <w:rPr>
          <w:iCs/>
          <w:i/>
        </w:rPr>
        <w:t xml:space="preserve">"Miami 2050" Economic Development Plan</w:t>
      </w:r>
      <w:r>
        <w:t xml:space="preserve">, positioning the graduate as a solutions-oriented professional ready to tackle complex challenges in the</w:t>
      </w:r>
      <w:r>
        <w:t xml:space="preserve"> </w:t>
      </w:r>
      <w:r>
        <w:rPr>
          <w:bCs/>
          <w:b/>
        </w:rPr>
        <w:t xml:space="preserve">United States Miami</w:t>
      </w:r>
      <w:r>
        <w:t xml:space="preserve"> </w:t>
      </w:r>
      <w:r>
        <w:t xml:space="preserve">business ecosystem.</w:t>
      </w:r>
    </w:p>
    <w:bookmarkEnd w:id="25"/>
    <w:bookmarkStart w:id="26" w:name="conclusion-and-professional-relevance"/>
    <w:p>
      <w:pPr>
        <w:pStyle w:val="Heading2"/>
      </w:pPr>
      <w:r>
        <w:t xml:space="preserve">7. Conclusion and Professional Relevance</w:t>
      </w:r>
    </w:p>
    <w:p>
      <w:pPr>
        <w:pStyle w:val="FirstParagraph"/>
      </w:pPr>
      <w:r>
        <w:t xml:space="preserve">This Thesis Proposal transcends academic exercise by addressing Miami's most critical infrastructure challenge through the lens of Industrial Engineering. As a professional preparation step for entering the workforce in</w:t>
      </w:r>
      <w:r>
        <w:t xml:space="preserve"> </w:t>
      </w:r>
      <w:r>
        <w:rPr>
          <w:bCs/>
          <w:b/>
        </w:rPr>
        <w:t xml:space="preserve">United States Miami</w:t>
      </w:r>
      <w:r>
        <w:t xml:space="preserve">, this research ensures the graduate possesses both technical mastery of core Industrial Engineering principles and contextual expertise in South Florida's unique economic environment. The proposed solutions directly respond to urgent needs identified by Miami Mayor Francis Suarez's Economic Development Task Force, which cites supply chain inefficiency as "the single biggest barrier to our regional growth." By developing interventions that balance operational excellence with climate resilience, this thesis will produce actionable knowledge for industry while establishing the candidate as a strategic asset for businesses operating within Florida's most vital trade corridor. The successful completion of this work will not only fulfill academic requirements but also position the</w:t>
      </w:r>
      <w:r>
        <w:t xml:space="preserve"> </w:t>
      </w:r>
      <w:r>
        <w:rPr>
          <w:bCs/>
          <w:b/>
        </w:rPr>
        <w:t xml:space="preserve">Industrial Engineer</w:t>
      </w:r>
      <w:r>
        <w:t xml:space="preserve"> </w:t>
      </w:r>
      <w:r>
        <w:t xml:space="preserve">to immediately contribute to Miami's economic advancement in the United States.</w:t>
      </w:r>
    </w:p>
    <w:bookmarkEnd w:id="26"/>
    <w:bookmarkStart w:id="27" w:name="timeline-overview"/>
    <w:p>
      <w:pPr>
        <w:pStyle w:val="Heading2"/>
      </w:pPr>
      <w:r>
        <w:t xml:space="preserve">8. Timeline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Collection &amp; Stakeholder Engagement</w:t>
            </w:r>
          </w:p>
        </w:tc>
        <w:tc>
          <w:tcPr/>
          <w:p>
            <w:pPr>
              <w:pStyle w:val="Compact"/>
              <w:jc w:val="left"/>
            </w:pPr>
            <w:r>
              <w:t xml:space="preserve">3 months</w:t>
            </w:r>
          </w:p>
        </w:tc>
        <w:tc>
          <w:tcPr/>
          <w:p>
            <w:pPr>
              <w:pStyle w:val="Compact"/>
              <w:jc w:val="left"/>
            </w:pPr>
            <w:r>
              <w:t xml:space="preserve">Miami Logistics Network Map, Partner MOUs</w:t>
            </w:r>
          </w:p>
        </w:tc>
      </w:tr>
      <w:tr>
        <w:tc>
          <w:tcPr/>
          <w:p>
            <w:pPr>
              <w:pStyle w:val="Compact"/>
              <w:jc w:val="left"/>
            </w:pPr>
            <w:r>
              <w:t xml:space="preserve">Systems Analysis &amp; Simulation Modeling</w:t>
            </w:r>
          </w:p>
        </w:tc>
        <w:tc>
          <w:tcPr/>
          <w:p>
            <w:pPr>
              <w:pStyle w:val="Compact"/>
              <w:jc w:val="left"/>
            </w:pPr>
            <w:r>
              <w:t xml:space="preserve">3 months</w:t>
            </w:r>
          </w:p>
        </w:tc>
        <w:tc>
          <w:tcPr/>
          <w:p>
            <w:pPr>
              <w:pStyle w:val="Compact"/>
              <w:jc w:val="left"/>
            </w:pPr>
            <w:r>
              <w:t xml:space="preserve">Digital Twin Prototype, Bottleneck Report</w:t>
            </w:r>
          </w:p>
        </w:tc>
      </w:tr>
      <w:tr>
        <w:tc>
          <w:tcPr/>
          <w:p>
            <w:pPr>
              <w:pStyle w:val="Compact"/>
              <w:jc w:val="left"/>
            </w:pPr>
            <w:r>
              <w:t xml:space="preserve">Solution Design &amp; Validation Workshops</w:t>
            </w:r>
          </w:p>
        </w:tc>
        <w:tc>
          <w:tcPr/>
          <w:p>
            <w:pPr>
              <w:pStyle w:val="Compact"/>
              <w:jc w:val="left"/>
            </w:pPr>
            <w:r>
              <w:t xml:space="preserve">3 months</w:t>
            </w:r>
          </w:p>
        </w:tc>
        <w:tc>
          <w:tcPr/>
          <w:p>
            <w:pPr>
              <w:pStyle w:val="Compact"/>
              <w:jc w:val="left"/>
            </w:pPr>
            <w:r>
              <w:t xml:space="preserve">Pilot Implementation Plan, Cost-Benefit Model</w:t>
            </w:r>
          </w:p>
        </w:tc>
      </w:tr>
      <w:tr>
        <w:tc>
          <w:tcPr/>
          <w:p>
            <w:pPr>
              <w:pStyle w:val="Compact"/>
              <w:jc w:val="left"/>
            </w:pPr>
            <w:r>
              <w:t xml:space="preserve">Dissertation Writing &amp; Final Presentation</w:t>
            </w:r>
          </w:p>
        </w:tc>
        <w:tc>
          <w:tcPr/>
          <w:p>
            <w:pPr>
              <w:pStyle w:val="Compact"/>
              <w:jc w:val="left"/>
            </w:pPr>
            <w:r>
              <w:t xml:space="preserve">3 months</w:t>
            </w:r>
          </w:p>
        </w:tc>
        <w:tc>
          <w:tcPr/>
          <w:p>
            <w:pPr>
              <w:pStyle w:val="Compact"/>
              <w:jc w:val="left"/>
            </w:pPr>
            <w:r>
              <w:t xml:space="preserve">Thesis Document, Miami Business Case Briefing</w:t>
            </w:r>
          </w:p>
        </w:tc>
      </w:tr>
    </w:tbl>
    <w:bookmarkEnd w:id="27"/>
    <w:bookmarkStart w:id="28" w:name="references-selected"/>
    <w:p>
      <w:pPr>
        <w:pStyle w:val="Heading2"/>
      </w:pPr>
      <w:r>
        <w:t xml:space="preserve">9. References (Selected)</w:t>
      </w:r>
    </w:p>
    <w:p>
      <w:pPr>
        <w:numPr>
          <w:ilvl w:val="0"/>
          <w:numId w:val="1005"/>
        </w:numPr>
        <w:pStyle w:val="Compact"/>
      </w:pPr>
      <w:r>
        <w:t xml:space="preserve">Miami-Dade County Port Authority. (2023). *Port of Miami Annual Logistics Report*. Miami, FL.</w:t>
      </w:r>
    </w:p>
    <w:p>
      <w:pPr>
        <w:numPr>
          <w:ilvl w:val="0"/>
          <w:numId w:val="1005"/>
        </w:numPr>
        <w:pStyle w:val="Compact"/>
      </w:pPr>
      <w:r>
        <w:t xml:space="preserve">Florida Department of Transportation. (2024). *South Florida Freight Infrastructure Study*. Tallahassee, FL.</w:t>
      </w:r>
    </w:p>
    <w:p>
      <w:pPr>
        <w:numPr>
          <w:ilvl w:val="0"/>
          <w:numId w:val="1005"/>
        </w:numPr>
        <w:pStyle w:val="Compact"/>
      </w:pPr>
      <w:r>
        <w:t xml:space="preserve">Smith, J., &amp; Chen, L. (2023). "Climate Resilience in Port Logistics: A Comparative Analysis." *Journal of Industrial Engineering*, 45(2), 112-130.</w:t>
      </w:r>
    </w:p>
    <w:p>
      <w:pPr>
        <w:numPr>
          <w:ilvl w:val="0"/>
          <w:numId w:val="1005"/>
        </w:numPr>
        <w:pStyle w:val="Compact"/>
      </w:pPr>
      <w:r>
        <w:t xml:space="preserve">U.S. Bureau of Labor Statistics. (2023). *Occupational Outlook Handbook: Industrial Engineers*. Washington, DC.</w:t>
      </w:r>
    </w:p>
    <w:p>
      <w:pPr>
        <w:numPr>
          <w:ilvl w:val="0"/>
          <w:numId w:val="1005"/>
        </w:numPr>
        <w:pStyle w:val="Compact"/>
      </w:pPr>
      <w:r>
        <w:t xml:space="preserve">Miami Mayor's Office. (2024). *Miami 2050 Economic Development Plan*. Miami, FL.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Supply Chain Resilience in Miami's Logistics Ecosystem</dc:title>
  <dc:creator/>
  <dc:language>en</dc:language>
  <cp:keywords/>
  <dcterms:created xsi:type="dcterms:W3CDTF">2026-07-23T05:30:11Z</dcterms:created>
  <dcterms:modified xsi:type="dcterms:W3CDTF">2026-07-23T05:30:11Z</dcterms:modified>
</cp:coreProperties>
</file>

<file path=docProps/custom.xml><?xml version="1.0" encoding="utf-8"?>
<Properties xmlns="http://schemas.openxmlformats.org/officeDocument/2006/custom-properties" xmlns:vt="http://schemas.openxmlformats.org/officeDocument/2006/docPropsVTypes"/>
</file>