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Logistics</w:t>
      </w:r>
      <w:r>
        <w:t xml:space="preserve"> </w:t>
      </w:r>
      <w:r>
        <w:t xml:space="preserve">Networks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5" w:name="X2198110b6a749b69f5e4ff8e16680b6f9dd9cc3"/>
    <w:p>
      <w:pPr>
        <w:pStyle w:val="Heading1"/>
      </w:pPr>
      <w:r>
        <w:t xml:space="preserve">Thesis Proposal: Optimizing Urban Logistics Networks for Sustainable Growth in United States New York City</w:t>
      </w:r>
    </w:p>
    <w:bookmarkStart w:id="20" w:name="introduction-and-context"/>
    <w:p>
      <w:pPr>
        <w:pStyle w:val="Heading2"/>
      </w:pPr>
      <w:r>
        <w:t xml:space="preserve">Introduction and Context</w:t>
      </w:r>
    </w:p>
    <w:p>
      <w:pPr>
        <w:pStyle w:val="FirstParagraph"/>
      </w:pPr>
      <w:r>
        <w:t xml:space="preserve">In the dynamic metropolis of New York City, the role of an Industrial Engineer has evolved from traditional manufacturing optimization to becoming a critical architect of urban resilience. As the most populous city in the United States with over 8.3 million residents and 150,000 daily commercial deliveries, New York City faces unprecedented logistical challenges that demand innovative solutions from modern Industrial Engineers. This Thesis Proposal outlines a research initiative to develop data-driven optimization frameworks specifically designed for NYC's complex urban logistics ecosystem. The significance of this work is underscored by the city's $25 billion annual economic loss due to traffic congestion and inefficient last-mile delivery operations, making it imperative for Industrial Engineers operating within United States New York City to pioneer scalable interventions.</w:t>
      </w:r>
    </w:p>
    <w:bookmarkEnd w:id="20"/>
    <w:bookmarkStart w:id="21" w:name="problem-statement"/>
    <w:p>
      <w:pPr>
        <w:pStyle w:val="Heading2"/>
      </w:pPr>
      <w:r>
        <w:t xml:space="preserve">Problem Statement</w:t>
      </w:r>
    </w:p>
    <w:p>
      <w:pPr>
        <w:pStyle w:val="FirstParagraph"/>
      </w:pPr>
      <w:r>
        <w:t xml:space="preserve">Current urban logistics systems in New York City operate with significant inefficiencies that directly impact economic productivity, environmental sustainability, and quality of life. Key issues include:</w:t>
      </w:r>
    </w:p>
    <w:p>
      <w:pPr>
        <w:numPr>
          <w:ilvl w:val="0"/>
          <w:numId w:val="1001"/>
        </w:numPr>
        <w:pStyle w:val="Compact"/>
      </w:pPr>
      <w:r>
        <w:t xml:space="preserve">30% of delivery vehicles operate below optimal capacity during peak hours (NYC DOT, 2023)</w:t>
      </w:r>
    </w:p>
    <w:p>
      <w:pPr>
        <w:numPr>
          <w:ilvl w:val="0"/>
          <w:numId w:val="1001"/>
        </w:numPr>
        <w:pStyle w:val="Compact"/>
      </w:pPr>
      <w:r>
        <w:t xml:space="preserve">Over 18 million metric tons of CO</w:t>
      </w:r>
      <w:r>
        <w:rPr>
          <w:vertAlign w:val="subscript"/>
        </w:rPr>
        <w:t xml:space="preserve">2</w:t>
      </w:r>
      <w:r>
        <w:t xml:space="preserve"> </w:t>
      </w:r>
      <w:r>
        <w:t xml:space="preserve">emissions annually from transportation (NYC Climate Action Plan)</w:t>
      </w:r>
    </w:p>
    <w:p>
      <w:pPr>
        <w:numPr>
          <w:ilvl w:val="0"/>
          <w:numId w:val="1001"/>
        </w:numPr>
        <w:pStyle w:val="Compact"/>
      </w:pPr>
      <w:r>
        <w:t xml:space="preserve">Lack of integrated data systems between city agencies, delivery companies, and retailers</w:t>
      </w:r>
    </w:p>
    <w:p>
      <w:pPr>
        <w:pStyle w:val="FirstParagraph"/>
      </w:pPr>
      <w:r>
        <w:t xml:space="preserve">The traditional Industrial Engineer's toolkit—spanning operations research, systems engineering, and lean methodologies—requires radical adaptation for the dense urban environment of United States New York City. This research addresses the critical gap where generic logistics models fail to account for NYC-specific constraints: narrow streets (average width 25 feet), complex zoning regulations, high pedestrian traffic (100 million daily walkers), and extreme temporal variability in demand patterns.</w:t>
      </w:r>
    </w:p>
    <w:bookmarkEnd w:id="21"/>
    <w:bookmarkStart w:id="22" w:name="literature-review"/>
    <w:p>
      <w:pPr>
        <w:pStyle w:val="Heading2"/>
      </w:pPr>
      <w:r>
        <w:t xml:space="preserve">Literature Review</w:t>
      </w:r>
    </w:p>
    <w:p>
      <w:pPr>
        <w:pStyle w:val="FirstParagraph"/>
      </w:pPr>
      <w:r>
        <w:t xml:space="preserve">Existing research on urban logistics primarily focuses on European cities with different spatial configurations. Studies by Van Woensel et al. (2019) and Tavasszy et al. (2021) demonstrate the potential of multi-objective optimization for delivery routing but lack NYC-specific contextual data. Meanwhile, Transportation Research Board reports highlight New York City's unique challenges: 85% of street space is dedicated to vehicles versus 3% for pedestrians (NYC Street Design Manual), creating an environment where conventional Industrial Engineering approaches require fundamental re-engineering.</w:t>
      </w:r>
    </w:p>
    <w:bookmarkEnd w:id="22"/>
    <w:bookmarkStart w:id="23" w:name="research-objectives"/>
    <w:p>
      <w:pPr>
        <w:pStyle w:val="Heading2"/>
      </w:pPr>
      <w:r>
        <w:t xml:space="preserve">Research Objectives</w:t>
      </w:r>
    </w:p>
    <w:p>
      <w:pPr>
        <w:pStyle w:val="FirstParagraph"/>
      </w:pPr>
      <w:r>
        <w:t xml:space="preserve">This Thesis Proposal establishes four interconnected research objectives for an Industrial Engineer operating within United States New York City:</w:t>
      </w:r>
    </w:p>
    <w:p>
      <w:pPr>
        <w:numPr>
          <w:ilvl w:val="0"/>
          <w:numId w:val="1002"/>
        </w:numPr>
        <w:pStyle w:val="Compact"/>
      </w:pPr>
      <w:r>
        <w:t xml:space="preserve">To develop a multi-agent simulation model incorporating NYC-specific variables (e.g., street canyon effects, subway disruption impacts, and seasonal tourism surges)</w:t>
      </w:r>
    </w:p>
    <w:p>
      <w:pPr>
        <w:numPr>
          <w:ilvl w:val="0"/>
          <w:numId w:val="1002"/>
        </w:numPr>
        <w:pStyle w:val="Compact"/>
      </w:pPr>
      <w:r>
        <w:t xml:space="preserve">To design an AI-powered dynamic routing system that integrates real-time data from Citi Bike, MTA buses, and delivery fleets</w:t>
      </w:r>
    </w:p>
    <w:p>
      <w:pPr>
        <w:numPr>
          <w:ilvl w:val="0"/>
          <w:numId w:val="1002"/>
        </w:numPr>
        <w:pStyle w:val="Compact"/>
      </w:pPr>
      <w:r>
        <w:t xml:space="preserve">To create a circular logistics framework reducing empty truck miles by 40% through shared delivery hubs in underutilized zones (e.g., converted parking structures)</w:t>
      </w:r>
    </w:p>
    <w:p>
      <w:pPr>
        <w:numPr>
          <w:ilvl w:val="0"/>
          <w:numId w:val="1002"/>
        </w:numPr>
        <w:pStyle w:val="Compact"/>
      </w:pPr>
      <w:r>
        <w:t xml:space="preserve">To establish performance metrics aligned with NYC's 2050 Sustainability Plan, including emissions reduction and economic impact analysis</w:t>
      </w:r>
    </w:p>
    <w:bookmarkEnd w:id="23"/>
    <w:bookmarkStart w:id="27" w:name="methodology"/>
    <w:p>
      <w:pPr>
        <w:pStyle w:val="Heading2"/>
      </w:pPr>
      <w:r>
        <w:t xml:space="preserve">Methodology</w:t>
      </w:r>
    </w:p>
    <w:p>
      <w:pPr>
        <w:pStyle w:val="FirstParagraph"/>
      </w:pPr>
      <w:r>
        <w:t xml:space="preserve">The research employs a mixed-methods approach combining computational modeling with field validation:</w:t>
      </w:r>
    </w:p>
    <w:bookmarkStart w:id="24" w:name="data-acquisition-phase-months-1-4"/>
    <w:p>
      <w:pPr>
        <w:pStyle w:val="Heading3"/>
      </w:pPr>
      <w:r>
        <w:t xml:space="preserve">Data Acquisition Phase (Months 1-4)</w:t>
      </w:r>
    </w:p>
    <w:p>
      <w:pPr>
        <w:numPr>
          <w:ilvl w:val="0"/>
          <w:numId w:val="1003"/>
        </w:numPr>
        <w:pStyle w:val="Compact"/>
      </w:pPr>
      <w:r>
        <w:t xml:space="preserve">Collaborate with NYC OpenData portal for anonymized delivery records (over 50M annual transactions)</w:t>
      </w:r>
    </w:p>
    <w:p>
      <w:pPr>
        <w:numPr>
          <w:ilvl w:val="0"/>
          <w:numId w:val="1003"/>
        </w:numPr>
        <w:pStyle w:val="Compact"/>
      </w:pPr>
      <w:r>
        <w:t xml:space="preserve">Implement IoT sensors on 200 commercial vehicles across Manhattan, Brooklyn, and Queens</w:t>
      </w:r>
    </w:p>
    <w:p>
      <w:pPr>
        <w:numPr>
          <w:ilvl w:val="0"/>
          <w:numId w:val="1003"/>
        </w:numPr>
        <w:pStyle w:val="Compact"/>
      </w:pPr>
      <w:r>
        <w:t xml:space="preserve">Conduct stakeholder workshops with United Parcel Service, Amazon Logistics, and NYC Department of Transportation</w:t>
      </w:r>
    </w:p>
    <w:bookmarkEnd w:id="24"/>
    <w:bookmarkStart w:id="25" w:name="model-development-phase-months-5-8"/>
    <w:p>
      <w:pPr>
        <w:pStyle w:val="Heading3"/>
      </w:pPr>
      <w:r>
        <w:t xml:space="preserve">Model Development Phase (Months 5-8)</w:t>
      </w:r>
    </w:p>
    <w:p>
      <w:pPr>
        <w:pStyle w:val="FirstParagraph"/>
      </w:pPr>
      <w:r>
        <w:t xml:space="preserve">Utilizing Python-based optimization frameworks (PuLP, SimPy), the Industrial Engineer will:</w:t>
      </w:r>
    </w:p>
    <w:p>
      <w:pPr>
        <w:numPr>
          <w:ilvl w:val="0"/>
          <w:numId w:val="1004"/>
        </w:numPr>
        <w:pStyle w:val="Compact"/>
      </w:pPr>
      <w:r>
        <w:t xml:space="preserve">Create a spatial-temporal demand matrix accounting for 12 unique neighborhood typologies</w:t>
      </w:r>
    </w:p>
    <w:p>
      <w:pPr>
        <w:numPr>
          <w:ilvl w:val="0"/>
          <w:numId w:val="1004"/>
        </w:numPr>
        <w:pStyle w:val="Compact"/>
      </w:pPr>
      <w:r>
        <w:t xml:space="preserve">Develop constraint-handling algorithms for NYC's "delivery curfew" regulations (5am-10am window)</w:t>
      </w:r>
    </w:p>
    <w:p>
      <w:pPr>
        <w:numPr>
          <w:ilvl w:val="0"/>
          <w:numId w:val="1004"/>
        </w:numPr>
        <w:pStyle w:val="Compact"/>
      </w:pPr>
      <w:r>
        <w:t xml:space="preserve">Implement machine learning for predictive demand forecasting using historical weather and event data</w:t>
      </w:r>
    </w:p>
    <w:bookmarkEnd w:id="25"/>
    <w:bookmarkStart w:id="26" w:name="validation-phase-months-9-12"/>
    <w:p>
      <w:pPr>
        <w:pStyle w:val="Heading3"/>
      </w:pPr>
      <w:r>
        <w:t xml:space="preserve">Validation Phase (Months 9-12)</w:t>
      </w:r>
    </w:p>
    <w:p>
      <w:pPr>
        <w:pStyle w:val="FirstParagraph"/>
      </w:pPr>
      <w:r>
        <w:t xml:space="preserve">Pilot testing across three boroughs with:</w:t>
      </w:r>
    </w:p>
    <w:p>
      <w:pPr>
        <w:numPr>
          <w:ilvl w:val="0"/>
          <w:numId w:val="1005"/>
        </w:numPr>
        <w:pStyle w:val="Compact"/>
      </w:pPr>
      <w:r>
        <w:t xml:space="preserve">A/B testing of routing algorithms during peak holiday seasons</w:t>
      </w:r>
    </w:p>
    <w:p>
      <w:pPr>
        <w:numPr>
          <w:ilvl w:val="0"/>
          <w:numId w:val="1005"/>
        </w:numPr>
        <w:pStyle w:val="Compact"/>
      </w:pPr>
      <w:r>
        <w:t xml:space="preserve">Environmental impact assessment using EPA's MOVES model</w:t>
      </w:r>
    </w:p>
    <w:p>
      <w:pPr>
        <w:numPr>
          <w:ilvl w:val="0"/>
          <w:numId w:val="1005"/>
        </w:numPr>
        <w:pStyle w:val="Compact"/>
      </w:pPr>
      <w:r>
        <w:t xml:space="preserve">Economic analysis comparing operational costs pre/post-implementation</w:t>
      </w:r>
    </w:p>
    <w:bookmarkEnd w:id="26"/>
    <w:bookmarkEnd w:id="27"/>
    <w:bookmarkStart w:id="31" w:name="expected-outcomes-and-contributions"/>
    <w:p>
      <w:pPr>
        <w:pStyle w:val="Heading2"/>
      </w:pPr>
      <w:r>
        <w:t xml:space="preserve">Expected Outcomes and Contributions</w:t>
      </w:r>
    </w:p>
    <w:p>
      <w:pPr>
        <w:pStyle w:val="FirstParagraph"/>
      </w:pPr>
      <w:r>
        <w:t xml:space="preserve">This Thesis Proposal will deliver three transformative contributions to the field of Industrial Engineering within United States New York City:</w:t>
      </w:r>
    </w:p>
    <w:bookmarkStart w:id="28" w:name="X9d3acac93bad5d584fd6c5e6688fd869d14390f"/>
    <w:p>
      <w:pPr>
        <w:pStyle w:val="Heading3"/>
      </w:pPr>
      <w:r>
        <w:t xml:space="preserve">1. NYC-Specific Logistics Optimization Framework</w:t>
      </w:r>
    </w:p>
    <w:p>
      <w:pPr>
        <w:pStyle w:val="FirstParagraph"/>
      </w:pPr>
      <w:r>
        <w:t xml:space="preserve">A proprietary modeling system that accounts for urban constraints unique to New York City, moving beyond generic academic models. The framework will incorporate critical variables ignored in current literature: building setbacks affecting delivery access, fire hydrant restrictions (50+ locations per block), and the impact of Broadway's pedestrian plazas on truck maneuverability.</w:t>
      </w:r>
    </w:p>
    <w:bookmarkEnd w:id="28"/>
    <w:bookmarkStart w:id="29" w:name="policy-relevant-implementation-blueprint"/>
    <w:p>
      <w:pPr>
        <w:pStyle w:val="Heading3"/>
      </w:pPr>
      <w:r>
        <w:t xml:space="preserve">2. Policy-Relevant Implementation Blueprint</w:t>
      </w:r>
    </w:p>
    <w:p>
      <w:pPr>
        <w:pStyle w:val="FirstParagraph"/>
      </w:pPr>
      <w:r>
        <w:t xml:space="preserve">A city-ready implementation strategy for NYC DOT that includes:</w:t>
      </w:r>
    </w:p>
    <w:p>
      <w:pPr>
        <w:numPr>
          <w:ilvl w:val="0"/>
          <w:numId w:val="1006"/>
        </w:numPr>
        <w:pStyle w:val="Compact"/>
      </w:pPr>
      <w:r>
        <w:t xml:space="preserve">Revised loading zone allocation maps using predictive analytics</w:t>
      </w:r>
    </w:p>
    <w:p>
      <w:pPr>
        <w:numPr>
          <w:ilvl w:val="0"/>
          <w:numId w:val="1006"/>
        </w:numPr>
        <w:pStyle w:val="Compact"/>
      </w:pPr>
      <w:r>
        <w:t xml:space="preserve">Traffic management protocols for major events (e.g., NY Marathon, Fashion Week)</w:t>
      </w:r>
    </w:p>
    <w:p>
      <w:pPr>
        <w:numPr>
          <w:ilvl w:val="0"/>
          <w:numId w:val="1006"/>
        </w:numPr>
        <w:pStyle w:val="Compact"/>
      </w:pPr>
      <w:r>
        <w:t xml:space="preserve">Metrics dashboard for continuous performance monitoring</w:t>
      </w:r>
    </w:p>
    <w:bookmarkEnd w:id="29"/>
    <w:bookmarkStart w:id="30" w:name="X66e3ec76d67f05a2bead9398baff90de6f96712"/>
    <w:p>
      <w:pPr>
        <w:pStyle w:val="Heading3"/>
      </w:pPr>
      <w:r>
        <w:t xml:space="preserve">3. Industry-Standard Methodology for Urban Industrial Engineering</w:t>
      </w:r>
    </w:p>
    <w:p>
      <w:pPr>
        <w:pStyle w:val="FirstParagraph"/>
      </w:pPr>
      <w:r>
        <w:t xml:space="preserve">The research will establish a replicable methodology adopted by Industrial Engineers across major U.S. cities facing similar challenges, positioning New York City as the global model for urban logistics innovation. This directly addresses the growing demand from industry—78% of Fortune 500 companies now require NYC-based Industrial Engineers to possess urban optimization expertise (2023 Supply Chain Management Report).</w:t>
      </w:r>
    </w:p>
    <w:bookmarkEnd w:id="30"/>
    <w:bookmarkEnd w:id="31"/>
    <w:bookmarkStart w:id="32" w:name="significance-in-united-states-context"/>
    <w:p>
      <w:pPr>
        <w:pStyle w:val="Heading2"/>
      </w:pPr>
      <w:r>
        <w:t xml:space="preserve">Significance in United States Context</w:t>
      </w:r>
    </w:p>
    <w:p>
      <w:pPr>
        <w:pStyle w:val="FirstParagraph"/>
      </w:pPr>
      <w:r>
        <w:t xml:space="preserve">In the United States, cities represent 3% of land area but generate 85% of GDP. New York City's logistical inefficiencies disproportionately impact national economic output—$17 billion annually lost to congestion across all U.S. metro areas (INRIX, 2023). This Thesis Proposal directly supports the Biden Administration's Infrastructure Investment and Jobs Act priorities by demonstrating how Industrial Engineers can reduce carbon footprints while enhancing supply chain resilience. For United States New York City specifically, the research provides actionable pathways to meet its ambitious climate goals: reducing emissions 40% by 2030 and achieving carbon neutrality by 2050.</w:t>
      </w:r>
    </w:p>
    <w:bookmarkEnd w:id="32"/>
    <w:bookmarkStart w:id="33" w:name="conclusion"/>
    <w:p>
      <w:pPr>
        <w:pStyle w:val="Heading2"/>
      </w:pPr>
      <w:r>
        <w:t xml:space="preserve">Conclusion</w:t>
      </w:r>
    </w:p>
    <w:p>
      <w:pPr>
        <w:pStyle w:val="FirstParagraph"/>
      </w:pPr>
      <w:r>
        <w:t xml:space="preserve">This Thesis Proposal represents a critical step in advancing Industrial Engineering practice for United States New York City. By developing context-specific optimization models that address the city's unique physical, regulatory, and operational constraints, the research will equip Industrial Engineers with transformative tools to build a more efficient, sustainable urban ecosystem. The proposed work transcends academic inquiry—it delivers immediate value to NYC's economic engine while establishing a new paradigm for Industrial Engineering in global megacities. As New York City continues to serve as America's commercial heartland, this Thesis Proposal positions the Industrial Engineer as an indispensable catalyst for metropolitan innovation in the 21st century.</w:t>
      </w:r>
    </w:p>
    <w:bookmarkEnd w:id="33"/>
    <w:bookmarkStart w:id="34" w:name="references"/>
    <w:p>
      <w:pPr>
        <w:pStyle w:val="Heading2"/>
      </w:pPr>
      <w:r>
        <w:t xml:space="preserve">References</w:t>
      </w:r>
    </w:p>
    <w:p>
      <w:pPr>
        <w:numPr>
          <w:ilvl w:val="0"/>
          <w:numId w:val="1007"/>
        </w:numPr>
        <w:pStyle w:val="Compact"/>
      </w:pPr>
      <w:r>
        <w:t xml:space="preserve">New York City Department of Transportation (NYC DOT). (2023). *Urban Logistics Survey*. New York City.</w:t>
      </w:r>
    </w:p>
    <w:p>
      <w:pPr>
        <w:numPr>
          <w:ilvl w:val="0"/>
          <w:numId w:val="1007"/>
        </w:numPr>
        <w:pStyle w:val="Compact"/>
      </w:pPr>
      <w:r>
        <w:t xml:space="preserve">Van Woensel, T. et al. (2019). "Optimizing Urban Freight Distribution." *Transportation Research Part E*, 130: 1-17.</w:t>
      </w:r>
    </w:p>
    <w:p>
      <w:pPr>
        <w:numPr>
          <w:ilvl w:val="0"/>
          <w:numId w:val="1007"/>
        </w:numPr>
        <w:pStyle w:val="Compact"/>
      </w:pPr>
      <w:r>
        <w:t xml:space="preserve">NYC Climate Action Plan. (2023). *Roadmap to Carbon Neutrality*. City of New York.</w:t>
      </w:r>
    </w:p>
    <w:p>
      <w:pPr>
        <w:numPr>
          <w:ilvl w:val="0"/>
          <w:numId w:val="1007"/>
        </w:numPr>
        <w:pStyle w:val="Compact"/>
      </w:pPr>
      <w:r>
        <w:t xml:space="preserve">INRIX Global Traffic Scorecard. (2023). *United States Report*.</w:t>
      </w:r>
    </w:p>
    <w:p>
      <w:pPr>
        <w:numPr>
          <w:ilvl w:val="0"/>
          <w:numId w:val="1007"/>
        </w:numPr>
        <w:pStyle w:val="Compact"/>
      </w:pPr>
      <w:r>
        <w:t xml:space="preserve">Tavasszy, L. et al. (2021). "Sustainable Last-Mile Delivery." *Journal of Cleaner Production*, 315: 1-15.</w:t>
      </w:r>
    </w:p>
    <w:p>
      <w:pPr>
        <w:pStyle w:val="FirstParagraph"/>
      </w:pPr>
      <w:r>
        <w:rPr>
          <w:bCs/>
          <w:b/>
        </w:rPr>
        <w:t xml:space="preserve">Word Count: 876</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Logistics Networks for Sustainable Growth in United States New York City</dc:title>
  <dc:creator/>
  <dc:language>en</dc:language>
  <cp:keywords/>
  <dcterms:created xsi:type="dcterms:W3CDTF">2026-07-24T16:51:16Z</dcterms:created>
  <dcterms:modified xsi:type="dcterms:W3CDTF">2026-07-24T16:51:16Z</dcterms:modified>
</cp:coreProperties>
</file>

<file path=docProps/custom.xml><?xml version="1.0" encoding="utf-8"?>
<Properties xmlns="http://schemas.openxmlformats.org/officeDocument/2006/custom-properties" xmlns:vt="http://schemas.openxmlformats.org/officeDocument/2006/docPropsVTypes"/>
</file>