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Resource</w:t>
      </w:r>
      <w:r>
        <w:t xml:space="preserve"> </w:t>
      </w:r>
      <w:r>
        <w:t xml:space="preserve">Utilization</w:t>
      </w:r>
      <w:r>
        <w:t xml:space="preserve"> </w:t>
      </w:r>
      <w:r>
        <w:t xml:space="preserve">in</w:t>
      </w:r>
      <w:r>
        <w:t xml:space="preserve"> </w:t>
      </w:r>
      <w:r>
        <w:t xml:space="preserve">Venezuelan</w:t>
      </w:r>
      <w:r>
        <w:t xml:space="preserve"> </w:t>
      </w:r>
      <w:r>
        <w:t xml:space="preserve">Manufacturing</w:t>
      </w:r>
      <w:r>
        <w:t xml:space="preserve"> </w:t>
      </w:r>
      <w:r>
        <w:t xml:space="preserve">through</w:t>
      </w:r>
      <w:r>
        <w:t xml:space="preserve"> </w:t>
      </w:r>
      <w:r>
        <w:t xml:space="preserve">Industrial</w:t>
      </w:r>
      <w:r>
        <w:t xml:space="preserve"> </w:t>
      </w:r>
      <w:r>
        <w:t xml:space="preserve">Engineering</w:t>
      </w:r>
    </w:p>
    <w:bookmarkStart w:id="31" w:name="X7fd0ae181f19d538ee41233f50e441a2f2cc477"/>
    <w:p>
      <w:pPr>
        <w:pStyle w:val="Heading1"/>
      </w:pPr>
      <w:r>
        <w:t xml:space="preserve">Thesis Proposal: Optimizing Resource Utilization in Venezuelan Manufacturing through Industrial Engineering</w:t>
      </w:r>
    </w:p>
    <w:bookmarkStart w:id="20" w:name="introduction-and-contextual-background"/>
    <w:p>
      <w:pPr>
        <w:pStyle w:val="Heading2"/>
      </w:pPr>
      <w:r>
        <w:t xml:space="preserve">Introduction and Contextual Background</w:t>
      </w:r>
    </w:p>
    <w:p>
      <w:pPr>
        <w:pStyle w:val="FirstParagraph"/>
      </w:pPr>
      <w:r>
        <w:t xml:space="preserve">The current economic crisis in Venezuela has severely impacted industrial operations across Caracas, creating unprecedented challenges for manufacturing enterprises. As a prospective Industrial Engineer specializing in process optimization, this Thesis Proposal addresses the critical need to enhance operational efficiency within Venezuela's manufacturing sector amid hyperinflation, supply chain fragmentation, and resource scarcity. With Caracas serving as the nation's industrial epicenter housing over 60% of Venezuela's manufacturing capacity (Venezuelan Chamber of Industry, 2023), this research directly responds to the urgent demand for practical solutions that can be implemented by an Industrial Engineer in Venezuela Caracas' unique socio-economic context. This Thesis Proposal establishes a framework for applying industrial engineering principles to revitalize local production systems while navigating the constraints of Venezuela's current economic reality.</w:t>
      </w:r>
    </w:p>
    <w:bookmarkEnd w:id="20"/>
    <w:bookmarkStart w:id="21" w:name="problem-statement"/>
    <w:p>
      <w:pPr>
        <w:pStyle w:val="Heading2"/>
      </w:pPr>
      <w:r>
        <w:t xml:space="preserve">Problem Statement</w:t>
      </w:r>
    </w:p>
    <w:p>
      <w:pPr>
        <w:pStyle w:val="FirstParagraph"/>
      </w:pPr>
      <w:r>
        <w:t xml:space="preserve">Manufacturing plants in Venezuela Caracas face systemic inefficiencies including 40-60% underutilized machinery capacity (National Institute of Statistics, 2023), excessive material waste due to unreliable supply chains, and suboptimal labor allocation. These issues stem from the absence of standardized industrial engineering methodologies tailored to Venezuela's crisis conditions. Traditional approaches fail in contexts where currency volatility disrupts procurement cycles and infrastructure limitations hinder technology adoption. The lack of localized Industrial Engineer interventions has contributed to a 72% decline in manufacturing output since 2015 (Central Bank of Venezuela, 2023). This Thesis Proposal seeks to develop context-specific optimization strategies that enable Venezuelan manufacturers to achieve sustainable productivity gains without requiring external financial support.</w:t>
      </w:r>
    </w:p>
    <w:bookmarkEnd w:id="21"/>
    <w:bookmarkStart w:id="22" w:name="X968dbad3216e40b2995e5d4b59169b41a95ec09"/>
    <w:p>
      <w:pPr>
        <w:pStyle w:val="Heading2"/>
      </w:pPr>
      <w:r>
        <w:t xml:space="preserve">Literature Review: Gaps in Venezuelan Context</w:t>
      </w:r>
    </w:p>
    <w:p>
      <w:pPr>
        <w:pStyle w:val="FirstParagraph"/>
      </w:pPr>
      <w:r>
        <w:t xml:space="preserve">While industrial engineering literature extensively covers lean manufacturing (Womack &amp; Jones, 1996) and operations research models (Nahmias, 2009), existing studies lack Venezuela-specific applications. International case studies from Brazil or Mexico (e.g., Serrato et al., 2018) offer limited transferability due to differing economic structures. Within Venezuela, academic research remains sparse—only three peer-reviewed studies on industrial engineering in manufacturing have been published since 2019 (Venezuelan Journal of Industrial Engineering). Crucially, these studies focus on theoretical frameworks rather than actionable field implementation. This gap underscores the necessity for a Venezuela Caracas-centered Thesis Proposal that bridges global best practices with local operational realities.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analysis of production processes in five manufacturing plants across Caracas, focusing on bottlenecks in assembly lines and material handling systems.</w:t>
      </w:r>
    </w:p>
    <w:p>
      <w:pPr>
        <w:numPr>
          <w:ilvl w:val="0"/>
          <w:numId w:val="1001"/>
        </w:numPr>
        <w:pStyle w:val="Compact"/>
      </w:pPr>
      <w:r>
        <w:t xml:space="preserve">To develop a context-adapted industrial engineering toolkit for resource optimization that accounts for Venezuela's currency volatility and supply chain disruptions.</w:t>
      </w:r>
    </w:p>
    <w:p>
      <w:pPr>
        <w:numPr>
          <w:ilvl w:val="0"/>
          <w:numId w:val="1001"/>
        </w:numPr>
        <w:pStyle w:val="Compact"/>
      </w:pPr>
      <w:r>
        <w:t xml:space="preserve">To validate proposed solutions through pilot implementations with local manufacturers, measuring improvements in productivity (output per labor hour) and cost reduction (material waste percentage).</w:t>
      </w:r>
    </w:p>
    <w:bookmarkEnd w:id="23"/>
    <w:bookmarkStart w:id="24" w:name="methodology"/>
    <w:p>
      <w:pPr>
        <w:pStyle w:val="Heading2"/>
      </w:pPr>
      <w:r>
        <w:t xml:space="preserve">Methodology</w:t>
      </w:r>
    </w:p>
    <w:p>
      <w:pPr>
        <w:pStyle w:val="FirstParagraph"/>
      </w:pPr>
      <w:r>
        <w:t xml:space="preserve">This research employs a mixed-methods approach grounded in action research principles suitable for Venezuela Caracas:</w:t>
      </w:r>
    </w:p>
    <w:p>
      <w:pPr>
        <w:numPr>
          <w:ilvl w:val="0"/>
          <w:numId w:val="1002"/>
        </w:numPr>
        <w:pStyle w:val="Compact"/>
      </w:pPr>
      <w:r>
        <w:rPr>
          <w:bCs/>
          <w:b/>
        </w:rPr>
        <w:t xml:space="preserve">Phase 1: Contextual Assessment (Months 1-3)</w:t>
      </w:r>
      <w:r>
        <w:t xml:space="preserve">: Site visits to manufacturing facilities in Petare, Chacaito, and La Castellana districts of Caracas. Utilization of industrial engineering diagnostic tools including value stream mapping (VSM) and time-motion studies adapted for Venezuela's economic constraints.</w:t>
      </w:r>
    </w:p>
    <w:p>
      <w:pPr>
        <w:numPr>
          <w:ilvl w:val="0"/>
          <w:numId w:val="1002"/>
        </w:numPr>
        <w:pStyle w:val="Compact"/>
      </w:pPr>
      <w:r>
        <w:rPr>
          <w:bCs/>
          <w:b/>
        </w:rPr>
        <w:t xml:space="preserve">Phase 2: Data-Driven Solution Design (Months 4-6)</w:t>
      </w:r>
      <w:r>
        <w:t xml:space="preserve">: Development of a dynamic resource allocation model using simulation software (e.g., Arena®), calibrated to local variables: daily currency fluctuation rates, import delays, and local supplier reliability metrics. This model will be validated against historical production data from participating companies.</w:t>
      </w:r>
    </w:p>
    <w:p>
      <w:pPr>
        <w:numPr>
          <w:ilvl w:val="0"/>
          <w:numId w:val="1002"/>
        </w:numPr>
        <w:pStyle w:val="Compact"/>
      </w:pPr>
      <w:r>
        <w:rPr>
          <w:bCs/>
          <w:b/>
        </w:rPr>
        <w:t xml:space="preserve">Phase 3: Field Implementation &amp; Validation (Months 7-9)</w:t>
      </w:r>
      <w:r>
        <w:t xml:space="preserve">: Collaborative implementation of solutions with Industrial Engineer practitioners in partner factories. Key performance indicators include:</w:t>
      </w:r>
    </w:p>
    <w:p>
      <w:pPr>
        <w:numPr>
          <w:ilvl w:val="1"/>
          <w:numId w:val="1003"/>
        </w:numPr>
        <w:pStyle w:val="Compact"/>
      </w:pPr>
      <w:r>
        <w:t xml:space="preserve">Reduction in machine idle time</w:t>
      </w:r>
    </w:p>
    <w:p>
      <w:pPr>
        <w:numPr>
          <w:ilvl w:val="1"/>
          <w:numId w:val="1003"/>
        </w:numPr>
        <w:pStyle w:val="Compact"/>
      </w:pPr>
      <w:r>
        <w:t xml:space="preserve">Decrease in inventory holding costs</w:t>
      </w:r>
    </w:p>
    <w:p>
      <w:pPr>
        <w:numPr>
          <w:ilvl w:val="1"/>
          <w:numId w:val="1003"/>
        </w:numPr>
        <w:pStyle w:val="Compact"/>
      </w:pPr>
      <w:r>
        <w:t xml:space="preserve">Improvement in on-time delivery rates</w:t>
      </w:r>
    </w:p>
    <w:bookmarkEnd w:id="24"/>
    <w:bookmarkStart w:id="25" w:name="theoretical-framework-and-innovation"/>
    <w:p>
      <w:pPr>
        <w:pStyle w:val="Heading2"/>
      </w:pPr>
      <w:r>
        <w:t xml:space="preserve">Theoretical Framework and Innovation</w:t>
      </w:r>
    </w:p>
    <w:p>
      <w:pPr>
        <w:pStyle w:val="FirstParagraph"/>
      </w:pPr>
      <w:r>
        <w:t xml:space="preserve">This Thesis Proposal innovates by integrating three theoretical perspectives:</w:t>
      </w:r>
      <w:r>
        <w:t xml:space="preserve"> </w:t>
      </w:r>
      <w:r>
        <w:t xml:space="preserve">(1) Resilience Engineering principles to address Venezuela's supply chain volatility,</w:t>
      </w:r>
      <w:r>
        <w:t xml:space="preserve"> </w:t>
      </w:r>
      <w:r>
        <w:t xml:space="preserve">(2) Frugal Innovation frameworks to accommodate budget constraints, and</w:t>
      </w:r>
      <w:r>
        <w:t xml:space="preserve"> </w:t>
      </w:r>
      <w:r>
        <w:t xml:space="preserve">(3) Contextual Organizational Theory for application within Venezuela's specific regulatory environment. Unlike global industrial engineering models that assume stable inputs, this research develops a "crisis-adaptive optimization" model where key variables (e.g., procurement lead times) are dynamically adjusted using real-time economic data from Venezuela Caracas.</w:t>
      </w:r>
    </w:p>
    <w:bookmarkEnd w:id="25"/>
    <w:bookmarkStart w:id="26" w:name="significance-to-venezuelan-industry"/>
    <w:p>
      <w:pPr>
        <w:pStyle w:val="Heading2"/>
      </w:pPr>
      <w:r>
        <w:t xml:space="preserve">Significance to Venezuelan Industry</w:t>
      </w:r>
    </w:p>
    <w:p>
      <w:pPr>
        <w:pStyle w:val="FirstParagraph"/>
      </w:pPr>
      <w:r>
        <w:t xml:space="preserve">The expected outcomes deliver immediate value for Industrial Engineers operating in Venezuela Caracas:</w:t>
      </w:r>
    </w:p>
    <w:p>
      <w:pPr>
        <w:numPr>
          <w:ilvl w:val="0"/>
          <w:numId w:val="1004"/>
        </w:numPr>
        <w:pStyle w:val="Compact"/>
      </w:pPr>
      <w:r>
        <w:rPr>
          <w:bCs/>
          <w:b/>
        </w:rPr>
        <w:t xml:space="preserve">Economic Impact</w:t>
      </w:r>
      <w:r>
        <w:t xml:space="preserve">: Projected 25-35% reduction in operational costs for participating manufacturers through waste elimination.</w:t>
      </w:r>
    </w:p>
    <w:p>
      <w:pPr>
        <w:numPr>
          <w:ilvl w:val="0"/>
          <w:numId w:val="1004"/>
        </w:numPr>
        <w:pStyle w:val="Compact"/>
      </w:pPr>
      <w:r>
        <w:rPr>
          <w:bCs/>
          <w:b/>
        </w:rPr>
        <w:t xml:space="preserve">Human Capital Development</w:t>
      </w:r>
      <w:r>
        <w:t xml:space="preserve">: Training modules for local Industrial Engineers on crisis-appropriate process optimization techniques, addressing the critical shortage of qualified personnel in Venezuela's industrial sector.</w:t>
      </w:r>
    </w:p>
    <w:p>
      <w:pPr>
        <w:numPr>
          <w:ilvl w:val="0"/>
          <w:numId w:val="1004"/>
        </w:numPr>
        <w:pStyle w:val="Compact"/>
      </w:pPr>
      <w:r>
        <w:rPr>
          <w:bCs/>
          <w:b/>
        </w:rPr>
        <w:t xml:space="preserve">National Relevance</w:t>
      </w:r>
      <w:r>
        <w:t xml:space="preserve">: Direct alignment with Venezuela's 2021 Manufacturing Development Plan (Ley de Industria), which prioritizes "restructuring production systems through technological innovation and human capital development."</w:t>
      </w:r>
    </w:p>
    <w:bookmarkEnd w:id="26"/>
    <w:bookmarkStart w:id="27"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Selection</w:t>
      </w:r>
    </w:p>
    <w:p>
      <w:pPr>
        <w:pStyle w:val="BodyText"/>
      </w:pPr>
      <w:r>
        <w:t xml:space="preserve">Month 1-2</w:t>
      </w:r>
    </w:p>
    <w:p>
      <w:pPr>
        <w:pStyle w:val="BodyText"/>
      </w:pPr>
      <w:r>
        <w:t xml:space="preserve">List of validated manufacturing sites; Baseline process maps</w:t>
      </w:r>
    </w:p>
    <w:p>
      <w:pPr>
        <w:pStyle w:val="BodyText"/>
      </w:pPr>
      <w:r>
        <w:t xml:space="preserve">Data Collection &amp; Diagnostic Analysis</w:t>
      </w:r>
    </w:p>
    <w:p>
      <w:pPr>
        <w:pStyle w:val="BodyText"/>
      </w:pPr>
      <w:r>
        <w:t xml:space="preserve">Month 3-4Process bottleneck identification report; Resource utilization metrics</w:t>
      </w:r>
    </w:p>
    <w:p>
      <w:pPr>
        <w:pStyle w:val="BodyText"/>
      </w:pPr>
      <w:r>
        <w:t xml:space="preserve">Solution Design &amp; Simulation Validation</w:t>
      </w:r>
    </w:p>
    <w:p>
      <w:pPr>
        <w:pStyle w:val="BodyText"/>
      </w:pPr>
      <w:r>
        <w:t xml:space="preserve">Month 5-6</w:t>
      </w:r>
    </w:p>
    <w:p>
      <w:pPr>
        <w:pStyle w:val="BodyText"/>
      </w:pPr>
      <w:r>
        <w:t xml:space="preserve">Digital optimization toolkit; Cost-benefit analysis models</w:t>
      </w:r>
    </w:p>
    <w:p>
      <w:pPr>
        <w:pStyle w:val="BodyText"/>
      </w:pPr>
      <w:r>
        <w:t xml:space="preserve">Pilot Implementation &amp; Evaluation</w:t>
      </w:r>
    </w:p>
    <w:p>
      <w:pPr>
        <w:pStyle w:val="BodyText"/>
      </w:pPr>
      <w:r>
        <w:t xml:space="preserve">Month 7-8</w:t>
      </w:r>
    </w:p>
    <w:p>
      <w:pPr>
        <w:pStyle w:val="BodyText"/>
      </w:pPr>
      <w:r>
        <w:t xml:space="preserve">Field implementation report; KPI performance dashboards</w:t>
      </w:r>
    </w:p>
    <w:p>
      <w:pPr>
        <w:pStyle w:val="BodyText"/>
      </w:pPr>
      <w:r>
        <w:t xml:space="preserve">Total Research Period: 9 Months</w:t>
      </w:r>
    </w:p>
    <w:bookmarkEnd w:id="27"/>
    <w:bookmarkStart w:id="28" w:name="Xe8857c5819209e04f05b72180d1d37f1860a44e"/>
    <w:p>
      <w:pPr>
        <w:pStyle w:val="Heading2"/>
      </w:pPr>
      <w:r>
        <w:t xml:space="preserve">Expected Contributions to Industrial Engineering Practice</w:t>
      </w:r>
    </w:p>
    <w:p>
      <w:pPr>
        <w:pStyle w:val="FirstParagraph"/>
      </w:pPr>
      <w:r>
        <w:t xml:space="preserve">This Thesis Proposal will establish a replicable framework for Industrial Engineers in Venezuela Caracas to implement sustainable operational improvements despite economic adversity. By documenting how global industrial engineering principles can be deconstructed and reconfigured for crisis conditions, this research creates knowledge transfer opportunities beyond Venezuela's borders—particularly for other Latin American economies facing similar challenges. The developed toolkit will be made publicly accessible through the Venezuelan Association of Industrial Engineers (AVI), ensuring its adoption by future generations of Industrial Engineer professionals in Venezuela Caracas.</w:t>
      </w:r>
    </w:p>
    <w:bookmarkEnd w:id="28"/>
    <w:bookmarkStart w:id="29" w:name="conclusion"/>
    <w:p>
      <w:pPr>
        <w:pStyle w:val="Heading2"/>
      </w:pPr>
      <w:r>
        <w:t xml:space="preserve">Conclusion</w:t>
      </w:r>
    </w:p>
    <w:p>
      <w:pPr>
        <w:pStyle w:val="FirstParagraph"/>
      </w:pPr>
      <w:r>
        <w:t xml:space="preserve">The current economic landscape in Venezuela demands innovative industrial engineering approaches that transcend conventional academic models. This Thesis Proposal provides a structured pathway for an Industrial Engineer to contribute meaningfully to Venezuela Caracas' industrial recovery through context-sensitive process optimization. By focusing on practical, low-cost interventions that respect the realities of Venezuelan manufacturing, this research directly addresses a critical national need while advancing the field of industrial engineering in resource-constrained environments. The successful execution of this Thesis Proposal will position Venezuela Caracas as a case study for sustainable industrial revitalization in economic crisis scenarios worldwide.</w:t>
      </w:r>
    </w:p>
    <w:bookmarkEnd w:id="29"/>
    <w:bookmarkStart w:id="30" w:name="references-selected"/>
    <w:p>
      <w:pPr>
        <w:pStyle w:val="Heading2"/>
      </w:pPr>
      <w:r>
        <w:t xml:space="preserve">References (Selected)</w:t>
      </w:r>
    </w:p>
    <w:p>
      <w:pPr>
        <w:numPr>
          <w:ilvl w:val="0"/>
          <w:numId w:val="1005"/>
        </w:numPr>
        <w:pStyle w:val="Compact"/>
      </w:pPr>
      <w:r>
        <w:t xml:space="preserve">National Institute of Statistics. (2023). *Manufacturing Sector Report: Caracas Region*. Venezuelan Central Statistical Office.</w:t>
      </w:r>
    </w:p>
    <w:p>
      <w:pPr>
        <w:numPr>
          <w:ilvl w:val="0"/>
          <w:numId w:val="1005"/>
        </w:numPr>
        <w:pStyle w:val="Compact"/>
      </w:pPr>
      <w:r>
        <w:t xml:space="preserve">Venezuelan Chamber of Industry. (2023). *Industrial Development in Venezuela: 5-Year Assessment*. Caracas: Cámara Venezolana de Industria.</w:t>
      </w:r>
    </w:p>
    <w:p>
      <w:pPr>
        <w:numPr>
          <w:ilvl w:val="0"/>
          <w:numId w:val="1005"/>
        </w:numPr>
        <w:pStyle w:val="Compact"/>
      </w:pPr>
      <w:r>
        <w:t xml:space="preserve">Womack, J. P., &amp; Jones, D. T. (1996). *Lean Thinking*. Simon &amp; Schuster.</w:t>
      </w:r>
    </w:p>
    <w:p>
      <w:pPr>
        <w:numPr>
          <w:ilvl w:val="0"/>
          <w:numId w:val="1005"/>
        </w:numPr>
        <w:pStyle w:val="Compact"/>
      </w:pPr>
      <w:r>
        <w:t xml:space="preserve">Central Bank of Venezuela. (2023). *Monetary and Economic Statistics*. Caracas: Banco Central de Venezuela.</w:t>
      </w:r>
    </w:p>
    <w:p>
      <w:pPr>
        <w:pStyle w:val="FirstParagraph"/>
      </w:pPr>
      <w:r>
        <w:rPr>
          <w:iCs/>
          <w:i/>
        </w:rPr>
        <w:t xml:space="preserve">This Thesis Proposal has been designed to meet the academic requirements for Industrial Engineering students at Universidad Simón Bolívar in Caracas, Venezuela. The research methodology and scope are specifically calibrated for implementation within the operational constraints of Venezuela Caracas.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Resource Utilization in Venezuelan Manufacturing through Industrial Engineering</dc:title>
  <dc:creator/>
  <dc:language>en</dc:language>
  <cp:keywords/>
  <dcterms:created xsi:type="dcterms:W3CDTF">2026-07-23T02:27:30Z</dcterms:created>
  <dcterms:modified xsi:type="dcterms:W3CDTF">2026-07-23T02:27:30Z</dcterms:modified>
</cp:coreProperties>
</file>

<file path=docProps/custom.xml><?xml version="1.0" encoding="utf-8"?>
<Properties xmlns="http://schemas.openxmlformats.org/officeDocument/2006/custom-properties" xmlns:vt="http://schemas.openxmlformats.org/officeDocument/2006/docPropsVTypes"/>
</file>