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Argentina</w:t>
      </w:r>
      <w:r>
        <w:t xml:space="preserve"> </w:t>
      </w:r>
      <w:r>
        <w:t xml:space="preserve">Córdoba</w:t>
      </w:r>
    </w:p>
    <w:bookmarkStart w:id="29" w:name="X7bcffd8138ccf3e15b27a437631309e4b0153de"/>
    <w:p>
      <w:pPr>
        <w:pStyle w:val="Heading1"/>
      </w:pPr>
      <w:r>
        <w:t xml:space="preserve">Thesis Proposal: Navigating Challenges and Opportunities for the Contemporary Journalist in Argentina Córdoba</w:t>
      </w:r>
    </w:p>
    <w:bookmarkStart w:id="20" w:name="abstract"/>
    <w:p>
      <w:pPr>
        <w:pStyle w:val="Heading2"/>
      </w:pPr>
      <w:r>
        <w:t xml:space="preserve">Abstract</w:t>
      </w:r>
    </w:p>
    <w:p>
      <w:pPr>
        <w:pStyle w:val="FirstParagraph"/>
      </w:pPr>
      <w:r>
        <w:t xml:space="preserve">This Thesis Proposal outlines a comprehensive research project examining the professional landscape, ethical challenges, and evolving practices of the journalist in Argentina Córdoba. Focusing on the second-largest city in Argentina with a vibrant academic and cultural ecosystem, this study addresses a critical gap in regional media scholarship. While national-level journalism studies often center on Buenos Aires, Córdoba represents a vital yet understudied hub where provincial identity, university influence, and political dynamics intersect uniquely with journalistic practice. This research will investigate how journalists in Argentina Córdoba navigate economic pressures, political sensitivities, technological disruption, and community expectations while maintaining journalistic integrity. The findings aim to contribute to both academic discourse on regional media ecosystems and practical frameworks for supporting the journalist profession in provincial Argentina.</w:t>
      </w:r>
    </w:p>
    <w:bookmarkEnd w:id="20"/>
    <w:bookmarkStart w:id="21" w:name="Xc3fdc99f1dbcdf46f49cf9265a847410313b1d8"/>
    <w:p>
      <w:pPr>
        <w:pStyle w:val="Heading2"/>
      </w:pPr>
      <w:r>
        <w:t xml:space="preserve">1. Introduction: Context of Journalism in Argentina Córdoba</w:t>
      </w:r>
    </w:p>
    <w:p>
      <w:pPr>
        <w:pStyle w:val="FirstParagraph"/>
      </w:pPr>
      <w:r>
        <w:t xml:space="preserve">Argentina Córdoba, a city renowned as "the city of universities" (with over 80% university attendance), boasts a complex media environment distinct from the national capital. Home to the University of Córdoba (UNC) and numerous private institutions, it hosts significant academic journalism training programs yet faces challenges including limited media ownership diversity, financial instability in local outlets, and regional political polarization. The journalist operating within this context must navigate a unique terrain: balancing university-affiliated reporting with independent newsrooms like</w:t>
      </w:r>
      <w:r>
        <w:t xml:space="preserve"> </w:t>
      </w:r>
      <w:r>
        <w:rPr>
          <w:iCs/>
          <w:i/>
        </w:rPr>
        <w:t xml:space="preserve">La Voz de Córdoba</w:t>
      </w:r>
      <w:r>
        <w:t xml:space="preserve">,</w:t>
      </w:r>
      <w:r>
        <w:t xml:space="preserve"> </w:t>
      </w:r>
      <w:r>
        <w:rPr>
          <w:iCs/>
          <w:i/>
        </w:rPr>
        <w:t xml:space="preserve">El Diario</w:t>
      </w:r>
      <w:r>
        <w:t xml:space="preserve">, and digital platforms such as</w:t>
      </w:r>
      <w:r>
        <w:t xml:space="preserve"> </w:t>
      </w:r>
      <w:r>
        <w:rPr>
          <w:iCs/>
          <w:i/>
        </w:rPr>
        <w:t xml:space="preserve">Córdoba al Día</w:t>
      </w:r>
      <w:r>
        <w:t xml:space="preserve">. This proposal argues that understanding the journalist’s role in Argentina Córdoba is essential for comprehending the broader health of democratic discourse in provincial Argentina, where media diversity directly impacts civic engagement and policy accountability.</w:t>
      </w:r>
    </w:p>
    <w:bookmarkEnd w:id="21"/>
    <w:bookmarkStart w:id="22" w:name="research-problem-and-significance"/>
    <w:p>
      <w:pPr>
        <w:pStyle w:val="Heading2"/>
      </w:pPr>
      <w:r>
        <w:t xml:space="preserve">2. Research Problem and Significance</w:t>
      </w:r>
    </w:p>
    <w:p>
      <w:pPr>
        <w:pStyle w:val="FirstParagraph"/>
      </w:pPr>
      <w:r>
        <w:t xml:space="preserve">Existing literature on Argentine journalism predominantly analyzes metropolitan centers, overlooking regional nuances. A 2019 study by the Fundación Vía Libre noted that provincial journalists face higher risks of harassment (37%) compared to urban counterparts, yet Córdoba-specific data remains scarce. Crucially, this research gap neglects how the journalist in Argentina Córdoba mediates between national narratives and hyperlocal realities—such as water rights conflicts in the X Regional Water Authority or university governance disputes. This project directly addresses this void by centering Córdoba’s media ecosystem. Its significance lies in three dimensions: (a) Providing empirical data on journalistic resilience in a provincial context, (b) Informing policy for sustainable journalism support through entities like the National Council for Scientific and Technical Research (CONICET), and (c) Offering actionable insights for journalism education at UNC and other Córdoba institutions to better prepare future journalists.</w:t>
      </w:r>
    </w:p>
    <w:bookmarkEnd w:id="22"/>
    <w:bookmarkStart w:id="23" w:name="Xa1cc5ee53f5dab49192a383f09c1782daf90626"/>
    <w:p>
      <w:pPr>
        <w:pStyle w:val="Heading2"/>
      </w:pPr>
      <w:r>
        <w:t xml:space="preserve">3. Literature Review: Bridging Gaps in Regional Journalism Studies</w:t>
      </w:r>
    </w:p>
    <w:p>
      <w:pPr>
        <w:pStyle w:val="FirstParagraph"/>
      </w:pPr>
      <w:r>
        <w:t xml:space="preserve">Current scholarship on Argentine media falls into two categories: analyses of digital disruption (e.g., Sandoval, 2020) and studies of press freedom under authoritarianism (e.g., Martínez, 2018). Neither adequately explores provincial dynamics. Research by Pintos &amp; Ballesteros (2017) on "civic journalism" in Mendoza provides a template but lacks Córdoba’s university-driven media culture. This proposal builds on their framework while introducing the unique concept of "provincial anchor journalism"—where journalists act as both local truth-tellers and cultural bridges, leveraging university networks for credibility. By contrast, national studies (e.g., García &amp; Rodríguez, 2021) often misrepresent Córdoba as a microcosm of Buenos Aires’ crises without acknowledging its distinct economic drivers (e.g., agroindustry influence on local media) or institutional strengths (e.g., UNESCO-recognized journalism schools).</w:t>
      </w:r>
    </w:p>
    <w:bookmarkEnd w:id="23"/>
    <w:bookmarkStart w:id="24" w:name="research-objectives"/>
    <w:p>
      <w:pPr>
        <w:pStyle w:val="Heading2"/>
      </w:pPr>
      <w:r>
        <w:t xml:space="preserve">4. Research Objectives</w:t>
      </w:r>
    </w:p>
    <w:p>
      <w:pPr>
        <w:numPr>
          <w:ilvl w:val="0"/>
          <w:numId w:val="1001"/>
        </w:numPr>
        <w:pStyle w:val="Compact"/>
      </w:pPr>
      <w:r>
        <w:t xml:space="preserve">To map the professional ecosystem of the journalist in Argentina Córdoba, identifying key institutions, economic models, and technological adaptations.</w:t>
      </w:r>
    </w:p>
    <w:p>
      <w:pPr>
        <w:numPr>
          <w:ilvl w:val="0"/>
          <w:numId w:val="1001"/>
        </w:numPr>
        <w:pStyle w:val="Compact"/>
      </w:pPr>
      <w:r>
        <w:t xml:space="preserve">To analyze how political polarization (e.g., tensions between provincial government and university unions) shapes editorial decisions in local newsrooms.</w:t>
      </w:r>
    </w:p>
    <w:p>
      <w:pPr>
        <w:numPr>
          <w:ilvl w:val="0"/>
          <w:numId w:val="1001"/>
        </w:numPr>
        <w:pStyle w:val="Compact"/>
      </w:pPr>
      <w:r>
        <w:t xml:space="preserve">To evaluate ethical challenges faced by journalists covering hyperlocal issues (e.g., public health during the pandemic or infrastructure projects), with emphasis on community trust-building.</w:t>
      </w:r>
    </w:p>
    <w:p>
      <w:pPr>
        <w:numPr>
          <w:ilvl w:val="0"/>
          <w:numId w:val="1001"/>
        </w:numPr>
        <w:pStyle w:val="Compact"/>
      </w:pPr>
      <w:r>
        <w:t xml:space="preserve">To propose a contextualized framework for supporting journalist resilience in provincial Argentina, grounded in Córdoba’s experience.</w:t>
      </w:r>
    </w:p>
    <w:bookmarkEnd w:id="24"/>
    <w:bookmarkStart w:id="25" w:name="methodology"/>
    <w:p>
      <w:pPr>
        <w:pStyle w:val="Heading2"/>
      </w:pPr>
      <w:r>
        <w:t xml:space="preserve">5. Methodology</w:t>
      </w:r>
    </w:p>
    <w:p>
      <w:pPr>
        <w:pStyle w:val="FirstParagraph"/>
      </w:pPr>
      <w:r>
        <w:t xml:space="preserve">This qualitative study employs a multi-method approach tailored to Argentina Córdoba’s context:</w:t>
      </w:r>
    </w:p>
    <w:p>
      <w:pPr>
        <w:numPr>
          <w:ilvl w:val="0"/>
          <w:numId w:val="1002"/>
        </w:numPr>
        <w:pStyle w:val="Compact"/>
      </w:pPr>
      <w:r>
        <w:rPr>
          <w:bCs/>
          <w:b/>
        </w:rPr>
        <w:t xml:space="preserve">Participant Interviews:</w:t>
      </w:r>
      <w:r>
        <w:t xml:space="preserve"> </w:t>
      </w:r>
      <w:r>
        <w:t xml:space="preserve">15–20 in-depth interviews with active journalists across mediums (print, digital, radio), including university-affiliated reporters and freelancers. Sampling will prioritize diversity in age, gender, and institutional affiliation (e.g., UNC’s student media vs. commercial outlets).</w:t>
      </w:r>
    </w:p>
    <w:p>
      <w:pPr>
        <w:numPr>
          <w:ilvl w:val="0"/>
          <w:numId w:val="1002"/>
        </w:numPr>
        <w:pStyle w:val="Compact"/>
      </w:pPr>
      <w:r>
        <w:rPr>
          <w:bCs/>
          <w:b/>
        </w:rPr>
        <w:t xml:space="preserve">Document Analysis:</w:t>
      </w:r>
      <w:r>
        <w:t xml:space="preserve"> </w:t>
      </w:r>
      <w:r>
        <w:t xml:space="preserve">Content review of 50+ articles from key Córdoba outlets (2021–2023) covering political events, to identify framing patterns and ethical choices.</w:t>
      </w:r>
    </w:p>
    <w:p>
      <w:pPr>
        <w:numPr>
          <w:ilvl w:val="0"/>
          <w:numId w:val="1002"/>
        </w:numPr>
        <w:pStyle w:val="Compact"/>
      </w:pPr>
      <w:r>
        <w:rPr>
          <w:bCs/>
          <w:b/>
        </w:rPr>
        <w:t xml:space="preserve">Focus Groups:</w:t>
      </w:r>
      <w:r>
        <w:t xml:space="preserve"> </w:t>
      </w:r>
      <w:r>
        <w:t xml:space="preserve">Two sessions with journalism students at UNC to explore educational preparedness for regional challenges.</w:t>
      </w:r>
    </w:p>
    <w:p>
      <w:pPr>
        <w:pStyle w:val="FirstParagraph"/>
      </w:pPr>
      <w:r>
        <w:t xml:space="preserve">Data will be analyzed through thematic coding using NVivo software, with triangulation across methods. Ethical protocols include informed consent and anonymity for sources discussing sensitive coverage (e.g., corruption allegations).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Academic:</w:t>
      </w:r>
      <w:r>
        <w:t xml:space="preserve"> </w:t>
      </w:r>
      <w:r>
        <w:t xml:space="preserve">A theory of "provincial anchor journalism" that expands frameworks for regional media studies in Latin America, with Córdoba as a case study.</w:t>
      </w:r>
    </w:p>
    <w:p>
      <w:pPr>
        <w:numPr>
          <w:ilvl w:val="0"/>
          <w:numId w:val="1003"/>
        </w:numPr>
        <w:pStyle w:val="Compact"/>
      </w:pPr>
      <w:r>
        <w:rPr>
          <w:bCs/>
          <w:b/>
        </w:rPr>
        <w:t xml:space="preserve">Pedagogical:</w:t>
      </w:r>
      <w:r>
        <w:t xml:space="preserve"> </w:t>
      </w:r>
      <w:r>
        <w:t xml:space="preserve">Recommendations for curriculum development at Argentine journalism schools to better prepare students for provincial realities, including courses on community engagement and economic sustainability.</w:t>
      </w:r>
    </w:p>
    <w:p>
      <w:pPr>
        <w:numPr>
          <w:ilvl w:val="0"/>
          <w:numId w:val="1003"/>
        </w:numPr>
        <w:pStyle w:val="Compact"/>
      </w:pPr>
      <w:r>
        <w:rPr>
          <w:bCs/>
          <w:b/>
        </w:rPr>
        <w:t xml:space="preserve">Policy:</w:t>
      </w:r>
      <w:r>
        <w:t xml:space="preserve"> </w:t>
      </w:r>
      <w:r>
        <w:t xml:space="preserve">A white paper for Argentina’s Ministry of Culture and CONICET outlining strategies to fund sustainable regional newsrooms, drawing directly from journalist insights gathered in Córdoba.</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Fully contextualized research protocol, interview guides</w:t>
            </w:r>
          </w:p>
        </w:tc>
      </w:tr>
      <w:tr>
        <w:tc>
          <w:tcPr/>
          <w:p>
            <w:pPr>
              <w:pStyle w:val="Compact"/>
              <w:jc w:val="left"/>
            </w:pPr>
            <w:r>
              <w:t xml:space="preserve">Data Collection (Interviews/Analysis)</w:t>
            </w:r>
          </w:p>
        </w:tc>
        <w:tc>
          <w:tcPr/>
          <w:p>
            <w:pPr>
              <w:pStyle w:val="Compact"/>
              <w:jc w:val="left"/>
            </w:pPr>
            <w:r>
              <w:t xml:space="preserve">4-7</w:t>
            </w:r>
          </w:p>
        </w:tc>
        <w:tc>
          <w:tcPr/>
          <w:p>
            <w:pPr>
              <w:pStyle w:val="Compact"/>
              <w:jc w:val="left"/>
            </w:pPr>
            <w:r>
              <w:t xml:space="preserve">Transcribed interviews, coded thematic database</w:t>
            </w:r>
          </w:p>
        </w:tc>
      </w:tr>
      <w:tr>
        <w:tc>
          <w:tcPr/>
          <w:p>
            <w:pPr>
              <w:pStyle w:val="Compact"/>
              <w:jc w:val="left"/>
            </w:pPr>
            <w:r>
              <w:t xml:space="preserve">Drafting &amp; Validation Workshop</w:t>
            </w:r>
          </w:p>
        </w:tc>
        <w:tc>
          <w:tcPr/>
          <w:p>
            <w:pPr>
              <w:pStyle w:val="Compact"/>
              <w:jc w:val="left"/>
            </w:pPr>
            <w:r>
              <w:t xml:space="preserve">8-10</w:t>
            </w:r>
          </w:p>
        </w:tc>
        <w:tc>
          <w:tcPr/>
          <w:p>
            <w:pPr>
              <w:pStyle w:val="Compact"/>
              <w:jc w:val="left"/>
            </w:pPr>
            <w:r>
              <w:t xml:space="preserve">Memo to Córdoba journalism associations for feedback on preliminary findings</w:t>
            </w:r>
          </w:p>
        </w:tc>
      </w:tr>
      <w:tr>
        <w:tc>
          <w:tcPr/>
          <w:p>
            <w:pPr>
              <w:pStyle w:val="Compact"/>
              <w:jc w:val="left"/>
            </w:pPr>
            <w:r>
              <w:t xml:space="preserve">Final Thesis Writing &amp; Policy Briefs</w:t>
            </w:r>
          </w:p>
        </w:tc>
        <w:tc>
          <w:tcPr/>
          <w:p>
            <w:pPr>
              <w:pStyle w:val="Compact"/>
              <w:jc w:val="left"/>
            </w:pPr>
            <w:r>
              <w:t xml:space="preserve">11-12</w:t>
            </w:r>
          </w:p>
        </w:tc>
        <w:tc>
          <w:tcPr/>
          <w:p>
            <w:pPr>
              <w:pStyle w:val="Compact"/>
              <w:jc w:val="left"/>
            </w:pPr>
            <w:r>
              <w:t xml:space="preserve">Complete thesis manuscript, 3 policy briefs for stakeholders in Argentina Córdoba</w:t>
            </w:r>
          </w:p>
        </w:tc>
      </w:tr>
    </w:tbl>
    <w:bookmarkEnd w:id="27"/>
    <w:bookmarkStart w:id="28" w:name="Xaa36dce006e9a6ae8ce86f2abf841cab36f22a1"/>
    <w:p>
      <w:pPr>
        <w:pStyle w:val="Heading2"/>
      </w:pPr>
      <w:r>
        <w:t xml:space="preserve">8. Conclusion: Why This Thesis Proposal Matters Now</w:t>
      </w:r>
    </w:p>
    <w:p>
      <w:pPr>
        <w:pStyle w:val="FirstParagraph"/>
      </w:pPr>
      <w:r>
        <w:t xml:space="preserve">The role of the journalist in Argentina Córdoba is more critical than ever. As national media consolidation accelerates, provincial voices risk erasure—yet Córdoba’s university sector and civic culture provide a unique laboratory for sustainable journalism models. This Thesis Proposal does not merely document challenges; it positions the journalist as an active agent in democratic resilience. By centering Argentina Córdoba, this research confronts the misconception that regional media struggles are "secondary" to national narratives. Instead, it demonstrates how the journalist operating in Córdoba—from covering campus protests to investigating water management—builds foundations for inclusive democracy across Argentina. This project thus responds to a pressing need: ensuring that journalism’s future in Argentina is not defined solely by Buenos Aires, but nurtured through the lived experience of cities like Córdoba.</w:t>
      </w:r>
    </w:p>
    <w:p>
      <w:pPr>
        <w:pStyle w:val="BodyText"/>
      </w:pPr>
      <w:r>
        <w:rPr>
          <w:bCs/>
          <w:b/>
        </w:rPr>
        <w:t xml:space="preserve">Keywords:</w:t>
      </w:r>
      <w:r>
        <w:t xml:space="preserve"> </w:t>
      </w:r>
      <w:r>
        <w:t xml:space="preserve">Thesis Proposal, Journalist, Argentina Córdoba, Regional Journalism, Media Ethics, Provincial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Argentina Córdoba</dc:title>
  <dc:creator/>
  <dc:language>en</dc:language>
  <cp:keywords/>
  <dcterms:created xsi:type="dcterms:W3CDTF">2026-07-22T10:09:34Z</dcterms:created>
  <dcterms:modified xsi:type="dcterms:W3CDTF">2026-07-22T10:09:34Z</dcterms:modified>
</cp:coreProperties>
</file>

<file path=docProps/custom.xml><?xml version="1.0" encoding="utf-8"?>
<Properties xmlns="http://schemas.openxmlformats.org/officeDocument/2006/custom-properties" xmlns:vt="http://schemas.openxmlformats.org/officeDocument/2006/docPropsVTypes"/>
</file>