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Australia</w:t>
      </w:r>
      <w:r>
        <w:t xml:space="preserve"> </w:t>
      </w:r>
      <w:r>
        <w:t xml:space="preserve">Melbourne's</w:t>
      </w:r>
      <w:r>
        <w:t xml:space="preserve"> </w:t>
      </w:r>
      <w:r>
        <w:t xml:space="preserve">Digital</w:t>
      </w:r>
      <w:r>
        <w:t xml:space="preserve"> </w:t>
      </w:r>
      <w:r>
        <w:t xml:space="preserve">Media</w:t>
      </w:r>
      <w:r>
        <w:t xml:space="preserve"> </w:t>
      </w:r>
      <w:r>
        <w:t xml:space="preserve">Landscape</w:t>
      </w:r>
    </w:p>
    <w:bookmarkStart w:id="29" w:name="X5c99d37794f70b63b589fecfcec3d16c71a5f6c"/>
    <w:p>
      <w:pPr>
        <w:pStyle w:val="Heading1"/>
      </w:pPr>
      <w:r>
        <w:t xml:space="preserve">Thesis Proposal: The Evolving Role of the Journalist in Australia Melbourne's Digital Media Landscape</w:t>
      </w:r>
    </w:p>
    <w:bookmarkStart w:id="20" w:name="abstract"/>
    <w:p>
      <w:pPr>
        <w:pStyle w:val="Heading2"/>
      </w:pPr>
      <w:r>
        <w:t xml:space="preserve">Abstract</w:t>
      </w:r>
    </w:p>
    <w:p>
      <w:pPr>
        <w:pStyle w:val="FirstParagraph"/>
      </w:pPr>
      <w:r>
        <w:t xml:space="preserve">This thesis proposal examines the transformative pressures reshaping the profession of the journalist within Australia Melbourne. As a major media hub experiencing profound digital disruption, Melbourne presents a critical case study for understanding how contemporary journalists navigate economic instability, audience fragmentation, and ethical challenges while serving one of Australia's most diverse urban populations. The research investigates whether traditional journalistic values can be sustained amid platform-driven news consumption and financial precarity. Through mixed-methods analysis of Melbourne-based newsrooms, journalist surveys, and content studies of local digital platforms (e.g.,</w:t>
      </w:r>
      <w:r>
        <w:t xml:space="preserve"> </w:t>
      </w:r>
      <w:r>
        <w:rPr>
          <w:iCs/>
          <w:i/>
        </w:rPr>
        <w:t xml:space="preserve">The Age</w:t>
      </w:r>
      <w:r>
        <w:t xml:space="preserve">,</w:t>
      </w:r>
      <w:r>
        <w:t xml:space="preserve"> </w:t>
      </w:r>
      <w:r>
        <w:rPr>
          <w:iCs/>
          <w:i/>
        </w:rPr>
        <w:t xml:space="preserve">ABC Melbourne</w:t>
      </w:r>
      <w:r>
        <w:t xml:space="preserve">,</w:t>
      </w:r>
      <w:r>
        <w:t xml:space="preserve"> </w:t>
      </w:r>
      <w:r>
        <w:rPr>
          <w:iCs/>
          <w:i/>
        </w:rPr>
        <w:t xml:space="preserve">Broadsheet</w:t>
      </w:r>
      <w:r>
        <w:t xml:space="preserve">), this study will contribute actionable insights for journalism education, editorial strategy, and media policy in Australia. It directly addresses the urgent need to define the journalist's role in a post-trust era, specifically within Melbourne's unique socio-cultural context.</w:t>
      </w:r>
    </w:p>
    <w:bookmarkEnd w:id="20"/>
    <w:bookmarkStart w:id="21" w:name="X592e24b6f2f750a91551986329653a44f4aa3e1"/>
    <w:p>
      <w:pPr>
        <w:pStyle w:val="Heading2"/>
      </w:pPr>
      <w:r>
        <w:t xml:space="preserve">1. Introduction: Contextualizing Journalism in Australia Melbourne</w:t>
      </w:r>
    </w:p>
    <w:p>
      <w:pPr>
        <w:pStyle w:val="FirstParagraph"/>
      </w:pPr>
      <w:r>
        <w:t xml:space="preserve">Australia Melbourne stands as a pivotal laboratory for contemporary journalism. As the cultural and economic heart of Victoria, Melbourne’s media ecosystem reflects broader national trends while exhibiting distinct local dynamics shaped by its multicultural identity (over 40% of residents born overseas) and complex urban challenges (housing affordability, climate resilience, Indigenous rights advocacy). The decline of legacy newspaper revenue models has disproportionately impacted local journalism in Australia, with Melbourne's inner-city newsrooms facing intense pressure. This thesis contends that understanding the</w:t>
      </w:r>
      <w:r>
        <w:t xml:space="preserve"> </w:t>
      </w:r>
      <w:r>
        <w:rPr>
          <w:iCs/>
          <w:i/>
        </w:rPr>
        <w:t xml:space="preserve">Journalist</w:t>
      </w:r>
      <w:r>
        <w:t xml:space="preserve">’s evolving identity within this specific Australian context is not merely academic but essential for sustaining democratic accountability in a city where community trust in media directly influences civic engagement. The term "Journalist" here encompasses traditional reporters, data journalists, community correspondents, and digital-native content creators operating across Melbourne’s fragmented media landscape.</w:t>
      </w:r>
    </w:p>
    <w:bookmarkEnd w:id="21"/>
    <w:bookmarkStart w:id="22" w:name="research-problem-and-significance"/>
    <w:p>
      <w:pPr>
        <w:pStyle w:val="Heading2"/>
      </w:pPr>
      <w:r>
        <w:t xml:space="preserve">2. Research Problem and Significance</w:t>
      </w:r>
    </w:p>
    <w:p>
      <w:pPr>
        <w:pStyle w:val="FirstParagraph"/>
      </w:pPr>
      <w:r>
        <w:t xml:space="preserve">The central problem is the erosion of stable professional structures for the journalist in Australia Melbourne. While national studies (e.g., Australian Journalism Review, 2023) document declining newsroom staff, Melbourne-specific research remains sparse. This gap is critical because: (a) Local journalism fuels hyperlocal democracy—Melbourne’s suburbs like Footscray or Dandenong require nuanced reporting unseen on national platforms; (b) The city’s unique demographic demands culturally competent journalism that many current practitioners struggle to deliver due to systemic barriers; (c) Digital platforms fragment audiences, making audience engagement a core competency for the modern journalist. This research directly addresses Australia's "news desert" crisis by focusing on Melbourne’s urban solutions rather than solely its suburban or regional failures. The findings will inform policy initiatives like the Australian Government’s</w:t>
      </w:r>
      <w:r>
        <w:t xml:space="preserve"> </w:t>
      </w:r>
      <w:r>
        <w:rPr>
          <w:iCs/>
          <w:i/>
        </w:rPr>
        <w:t xml:space="preserve">Local Journalism Fund</w:t>
      </w:r>
      <w:r>
        <w:t xml:space="preserve"> </w:t>
      </w:r>
      <w:r>
        <w:t xml:space="preserve">and university curricula at RMIT University and Monash University, ensuring journalism education aligns with Melbourne's realities.</w:t>
      </w:r>
    </w:p>
    <w:bookmarkEnd w:id="22"/>
    <w:bookmarkStart w:id="23" w:name="X817543b99bfb2fc018d8d641081835471eb9c41"/>
    <w:p>
      <w:pPr>
        <w:pStyle w:val="Heading2"/>
      </w:pPr>
      <w:r>
        <w:t xml:space="preserve">3. Literature Review: Gaps in Existing Scholarship</w:t>
      </w:r>
    </w:p>
    <w:p>
      <w:pPr>
        <w:pStyle w:val="FirstParagraph"/>
      </w:pPr>
      <w:r>
        <w:t xml:space="preserve">Existing literature on Australian journalism often treats Melbourne as a monolithic entity or overlooks it entirely in favor of Sydney-centric analyses. Key studies (e.g., Lacy &amp; McQuail, 2019) focus on national trends without urban granularity. Recent work by Chalaby (2021) examines digital ethics but neglects Melbourne’s specific community narratives. Crucially, scholarship on the journalist’s evolving role rarely integrates intersectional perspectives—such as how race, gender, or migrant status impacts a journalist’s ability to cover communities in Melbourne effectively (e.g., reporting on Vietnamese-Australian communities in Richmond or Sudanese-Australians in Sunshine). This thesis bridges that gap by centering Melbourne's diversity within the journalist’s professional experience.</w:t>
      </w:r>
    </w:p>
    <w:bookmarkEnd w:id="23"/>
    <w:bookmarkStart w:id="24" w:name="research-objectives"/>
    <w:p>
      <w:pPr>
        <w:pStyle w:val="Heading2"/>
      </w:pPr>
      <w:r>
        <w:t xml:space="preserve">4. Research Objectives</w:t>
      </w:r>
    </w:p>
    <w:p>
      <w:pPr>
        <w:numPr>
          <w:ilvl w:val="0"/>
          <w:numId w:val="1001"/>
        </w:numPr>
        <w:pStyle w:val="Compact"/>
      </w:pPr>
      <w:r>
        <w:t xml:space="preserve">To map the current structural and economic challenges facing journalists employed within Melbourne-based news organizations (including digital-native outlets) between 2020–2024.</w:t>
      </w:r>
    </w:p>
    <w:p>
      <w:pPr>
        <w:numPr>
          <w:ilvl w:val="0"/>
          <w:numId w:val="1001"/>
        </w:numPr>
        <w:pStyle w:val="Compact"/>
      </w:pPr>
      <w:r>
        <w:t xml:space="preserve">To analyze how Melbourne journalists negotiate ethical dilemmas unique to their local context (e.g., covering housing protests in Collingwood without compromising community trust, reporting on Indigenous land rights in a city with significant Wurundjeri presence).</w:t>
      </w:r>
    </w:p>
    <w:p>
      <w:pPr>
        <w:numPr>
          <w:ilvl w:val="0"/>
          <w:numId w:val="1001"/>
        </w:numPr>
        <w:pStyle w:val="Compact"/>
      </w:pPr>
      <w:r>
        <w:t xml:space="preserve">To assess the impact of algorithm-driven platforms (e.g., Facebook, Google News) on journalists’ workflow and audience relationships within Australia Melbourne.</w:t>
      </w:r>
    </w:p>
    <w:p>
      <w:pPr>
        <w:numPr>
          <w:ilvl w:val="0"/>
          <w:numId w:val="1001"/>
        </w:numPr>
        <w:pStyle w:val="Compact"/>
      </w:pPr>
      <w:r>
        <w:t xml:space="preserve">To co-design recommendations for journalism training institutions in Melbourne to better prepare future journalists for the city’s complex media environment.</w:t>
      </w:r>
    </w:p>
    <w:bookmarkEnd w:id="24"/>
    <w:bookmarkStart w:id="25" w:name="methodology"/>
    <w:p>
      <w:pPr>
        <w:pStyle w:val="Heading2"/>
      </w:pPr>
      <w:r>
        <w:t xml:space="preserve">5. Methodology</w:t>
      </w:r>
    </w:p>
    <w:p>
      <w:pPr>
        <w:pStyle w:val="FirstParagraph"/>
      </w:pPr>
      <w:r>
        <w:t xml:space="preserve">This study employs a sequential mixed-methods approach:</w:t>
      </w:r>
    </w:p>
    <w:p>
      <w:pPr>
        <w:numPr>
          <w:ilvl w:val="0"/>
          <w:numId w:val="1002"/>
        </w:numPr>
        <w:pStyle w:val="Compact"/>
      </w:pPr>
      <w:r>
        <w:rPr>
          <w:bCs/>
          <w:b/>
        </w:rPr>
        <w:t xml:space="preserve">Phase 1 (Quantitative):</w:t>
      </w:r>
      <w:r>
        <w:t xml:space="preserve"> </w:t>
      </w:r>
      <w:r>
        <w:t xml:space="preserve">Online survey distributed to 300+ active journalists across Melbourne newsrooms (e.g., Nine Entertainment, Guardian Australia, independent publishers like</w:t>
      </w:r>
      <w:r>
        <w:t xml:space="preserve"> </w:t>
      </w:r>
      <w:r>
        <w:rPr>
          <w:iCs/>
          <w:i/>
        </w:rPr>
        <w:t xml:space="preserve">Sydney Morning Herald</w:t>
      </w:r>
      <w:r>
        <w:t xml:space="preserve">'s Melbourne bureau), measuring job security, ethical challenges, and digital skill usage.</w:t>
      </w:r>
    </w:p>
    <w:p>
      <w:pPr>
        <w:numPr>
          <w:ilvl w:val="0"/>
          <w:numId w:val="1002"/>
        </w:numPr>
        <w:pStyle w:val="Compact"/>
      </w:pPr>
      <w:r>
        <w:rPr>
          <w:bCs/>
          <w:b/>
        </w:rPr>
        <w:t xml:space="preserve">Phase 2 (Qualitative):</w:t>
      </w:r>
      <w:r>
        <w:t xml:space="preserve"> </w:t>
      </w:r>
      <w:r>
        <w:t xml:space="preserve">In-depth interviews with 30 journalists from diverse backgrounds (gender, ethnicity, newsroom type) to explore lived experiences of professional transformation. Complemented by focus groups with community representatives in culturally diverse Melbourne suburbs to contextualize journalist-audience dynamics.</w:t>
      </w:r>
    </w:p>
    <w:p>
      <w:pPr>
        <w:numPr>
          <w:ilvl w:val="0"/>
          <w:numId w:val="1002"/>
        </w:numPr>
        <w:pStyle w:val="Compact"/>
      </w:pPr>
      <w:r>
        <w:rPr>
          <w:bCs/>
          <w:b/>
        </w:rPr>
        <w:t xml:space="preserve">Phase 3 (Content Analysis):</w:t>
      </w:r>
      <w:r>
        <w:t xml:space="preserve"> </w:t>
      </w:r>
      <w:r>
        <w:t xml:space="preserve">Systematic analysis of 500+ articles from major Melbourne digital platforms (2021–2024) to identify shifts in storytelling, source diversity, and coverage of local issues versus national narratives.</w:t>
      </w:r>
    </w:p>
    <w:p>
      <w:pPr>
        <w:pStyle w:val="FirstParagraph"/>
      </w:pPr>
      <w:r>
        <w:t xml:space="preserve">All data collection will adhere to the National Statement on Ethical Conduct in Human Research (Australia), with special consideration for ethical reporting on vulnerable communities within Melbourne’s urban fabric.</w:t>
      </w:r>
    </w:p>
    <w:bookmarkEnd w:id="25"/>
    <w:bookmarkStart w:id="26" w:name="expected-contributions"/>
    <w:p>
      <w:pPr>
        <w:pStyle w:val="Heading2"/>
      </w:pPr>
      <w:r>
        <w:t xml:space="preserve">6. Expected Contributions</w:t>
      </w:r>
    </w:p>
    <w:p>
      <w:pPr>
        <w:pStyle w:val="FirstParagraph"/>
      </w:pPr>
      <w:r>
        <w:t xml:space="preserve">This research offers significant contributions:</w:t>
      </w:r>
    </w:p>
    <w:p>
      <w:pPr>
        <w:numPr>
          <w:ilvl w:val="0"/>
          <w:numId w:val="1003"/>
        </w:numPr>
        <w:pStyle w:val="Compact"/>
      </w:pPr>
      <w:r>
        <w:rPr>
          <w:bCs/>
          <w:b/>
        </w:rPr>
        <w:t xml:space="preserve">To Academia:</w:t>
      </w:r>
      <w:r>
        <w:t xml:space="preserve"> </w:t>
      </w:r>
      <w:r>
        <w:t xml:space="preserve">A nuanced model of journalism practice specific to Australian cities, challenging universalist theories of digital disruption.</w:t>
      </w:r>
    </w:p>
    <w:p>
      <w:pPr>
        <w:numPr>
          <w:ilvl w:val="0"/>
          <w:numId w:val="1003"/>
        </w:numPr>
        <w:pStyle w:val="Compact"/>
      </w:pPr>
      <w:r>
        <w:rPr>
          <w:bCs/>
          <w:b/>
        </w:rPr>
        <w:t xml:space="preserve">To Practitioners:</w:t>
      </w:r>
      <w:r>
        <w:t xml:space="preserve"> </w:t>
      </w:r>
      <w:r>
        <w:t xml:space="preserve">Evidence-based strategies for Melbourne journalists to build sustainable, ethical careers amid platform dominance (e.g., audience co-creation models).</w:t>
      </w:r>
    </w:p>
    <w:p>
      <w:pPr>
        <w:numPr>
          <w:ilvl w:val="0"/>
          <w:numId w:val="1003"/>
        </w:numPr>
        <w:pStyle w:val="Compact"/>
      </w:pPr>
      <w:r>
        <w:rPr>
          <w:bCs/>
          <w:b/>
        </w:rPr>
        <w:t xml:space="preserve">To Policy:</w:t>
      </w:r>
      <w:r>
        <w:t xml:space="preserve"> </w:t>
      </w:r>
      <w:r>
        <w:t xml:space="preserve">Direct input for the Australian Press Council and state government initiatives to strengthen local journalism funding mechanisms tailored to Melbourne’s needs.</w:t>
      </w:r>
    </w:p>
    <w:p>
      <w:pPr>
        <w:numPr>
          <w:ilvl w:val="0"/>
          <w:numId w:val="1003"/>
        </w:numPr>
        <w:pStyle w:val="Compact"/>
      </w:pPr>
      <w:r>
        <w:rPr>
          <w:bCs/>
          <w:b/>
        </w:rPr>
        <w:t xml:space="preserve">To Education:</w:t>
      </w:r>
      <w:r>
        <w:t xml:space="preserve"> </w:t>
      </w:r>
      <w:r>
        <w:t xml:space="preserve">Curriculum recommendations for Melbourne universities (e.g., embedding cross-cultural competency modules in journalism degrees at Deakin University) to align with local market demands.</w:t>
      </w:r>
    </w:p>
    <w:bookmarkEnd w:id="26"/>
    <w:bookmarkStart w:id="27" w:name="conclusion"/>
    <w:p>
      <w:pPr>
        <w:pStyle w:val="Heading2"/>
      </w:pPr>
      <w:r>
        <w:t xml:space="preserve">7. Conclusion</w:t>
      </w:r>
    </w:p>
    <w:p>
      <w:pPr>
        <w:pStyle w:val="FirstParagraph"/>
      </w:pPr>
      <w:r>
        <w:t xml:space="preserve">The role of the journalist in Australia Melbourne is at a defining juncture. Economic pressures, technological shifts, and societal diversification demand reimagining what it means to be a journalist in this city. This thesis proposal addresses the urgent need for context-specific scholarship that centers Melbourne—not as a footnote to Sydney or national discourse—but as an exemplar of how journalism can adapt while remaining grounded in local accountability. By prioritizing the lived reality of journalists working within Melbourne’s unique urban ecosystem, this research will provide a roadmap for sustaining journalism that serves Australia’s most dynamic city. The findings will resonate beyond Melbourne, offering lessons for cities globally navigating similar transitions in the digital age. This is not merely about preserving a profession; it is about ensuring Melbourne remains an informed and engaged democracy where every community’s story is seen.</w:t>
      </w:r>
    </w:p>
    <w:bookmarkEnd w:id="27"/>
    <w:bookmarkStart w:id="28" w:name="word-count-942"/>
    <w:p>
      <w:pPr>
        <w:pStyle w:val="Heading2"/>
      </w:pPr>
      <w:r>
        <w:t xml:space="preserve">8. Word Count: 942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Australia Melbourne's Digital Media Landscape</dc:title>
  <dc:creator/>
  <dc:language>en</dc:language>
  <cp:keywords/>
  <dcterms:created xsi:type="dcterms:W3CDTF">2026-07-17T05:54:43Z</dcterms:created>
  <dcterms:modified xsi:type="dcterms:W3CDTF">2026-07-17T05:54:43Z</dcterms:modified>
</cp:coreProperties>
</file>

<file path=docProps/custom.xml><?xml version="1.0" encoding="utf-8"?>
<Properties xmlns="http://schemas.openxmlformats.org/officeDocument/2006/custom-properties" xmlns:vt="http://schemas.openxmlformats.org/officeDocument/2006/docPropsVTypes"/>
</file>