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Journalism</w:t>
      </w:r>
      <w:r>
        <w:t xml:space="preserve"> </w:t>
      </w:r>
      <w:r>
        <w:t xml:space="preserve">in</w:t>
      </w:r>
      <w:r>
        <w:t xml:space="preserve"> </w:t>
      </w:r>
      <w:r>
        <w:t xml:space="preserve">Brazil</w:t>
      </w:r>
      <w:r>
        <w:t xml:space="preserve"> </w:t>
      </w:r>
      <w:r>
        <w:t xml:space="preserve">São</w:t>
      </w:r>
      <w:r>
        <w:t xml:space="preserve"> </w:t>
      </w:r>
      <w:r>
        <w:t xml:space="preserve">Paulo</w:t>
      </w:r>
      <w:r>
        <w:t xml:space="preserve"> </w:t>
      </w:r>
      <w:r>
        <w:t xml:space="preserve">-</w:t>
      </w:r>
      <w:r>
        <w:t xml:space="preserve"> </w:t>
      </w:r>
      <w:r>
        <w:t xml:space="preserve">Challenges</w:t>
      </w:r>
      <w:r>
        <w:t xml:space="preserve"> </w:t>
      </w:r>
      <w:r>
        <w:t xml:space="preserve">and</w:t>
      </w:r>
      <w:r>
        <w:t xml:space="preserve"> </w:t>
      </w:r>
      <w:r>
        <w:t xml:space="preserve">Evolution</w:t>
      </w:r>
    </w:p>
    <w:bookmarkStart w:id="29" w:name="X67152cbc87ca30eeade99f90dde7594ebf84324"/>
    <w:p>
      <w:pPr>
        <w:pStyle w:val="Heading1"/>
      </w:pPr>
      <w:r>
        <w:t xml:space="preserve">Thesis Proposal: Contemporary Journalism Practices and Professional Identity of the Journalist in Brazil São Paulo</w:t>
      </w:r>
    </w:p>
    <w:bookmarkStart w:id="20" w:name="introduction"/>
    <w:p>
      <w:pPr>
        <w:pStyle w:val="Heading2"/>
      </w:pPr>
      <w:r>
        <w:t xml:space="preserve">Introduction</w:t>
      </w:r>
    </w:p>
    <w:p>
      <w:pPr>
        <w:pStyle w:val="FirstParagraph"/>
      </w:pPr>
      <w:r>
        <w:t xml:space="preserve">The landscape of journalism in Brazil has undergone profound transformation, particularly within the dynamic metropolis of São Paulo—the nation's economic, cultural, and media epicenter. As a Thesis Proposal addressing this critical field, this research examines how journalists navigate evolving digital ecosystems, political polarization, and economic instability while upholding journalistic ethics. In Brazil São Paulo—a city where over 20 million people consume news daily across traditional and digital platforms—the role of the journalist has become increasingly complex yet indispensable to democratic discourse. This Thesis Proposal asserts that understanding the lived experiences of journalists in this specific urban context is vital for preserving media integrity in a nation grappling with misinformation and declining trust in institutions.</w:t>
      </w:r>
    </w:p>
    <w:bookmarkEnd w:id="20"/>
    <w:bookmarkStart w:id="21" w:name="problem-statement"/>
    <w:p>
      <w:pPr>
        <w:pStyle w:val="Heading2"/>
      </w:pPr>
      <w:r>
        <w:t xml:space="preserve">Problem Statement</w:t>
      </w:r>
    </w:p>
    <w:p>
      <w:pPr>
        <w:pStyle w:val="FirstParagraph"/>
      </w:pPr>
      <w:r>
        <w:t xml:space="preserve">Despite Brazil's vibrant press corps, São Paulo's journalism sector faces unprecedented challenges. The rise of digital platforms has fragmented audiences, while financial pressures on media organizations have led to staff cuts and reduced investigative resources. Simultaneously, political attacks on journalists—particularly in a country where 15 journalists were murdered between 2019-2023—create an environment of fear and self-censorship. This Thesis Proposal identifies a critical gap: while studies exist on Brazilian media broadly, few focus specifically on the professional identity, ethical dilemmas, and adaptive strategies of the journalist operating within Brazil São Paulo's unique media ecosystem. Without addressing this gap, efforts to strengthen journalism risk being misaligned with ground-level realities.</w:t>
      </w:r>
    </w:p>
    <w:bookmarkEnd w:id="21"/>
    <w:bookmarkStart w:id="22" w:name="research-questions"/>
    <w:p>
      <w:pPr>
        <w:pStyle w:val="Heading2"/>
      </w:pPr>
      <w:r>
        <w:t xml:space="preserve">Research Questions</w:t>
      </w:r>
    </w:p>
    <w:p>
      <w:pPr>
        <w:numPr>
          <w:ilvl w:val="0"/>
          <w:numId w:val="1001"/>
        </w:numPr>
        <w:pStyle w:val="Compact"/>
      </w:pPr>
      <w:r>
        <w:t xml:space="preserve">How do journalists in Brazil São Paulo reconcile digital transformation demands with ethical journalistic standards?</w:t>
      </w:r>
    </w:p>
    <w:p>
      <w:pPr>
        <w:numPr>
          <w:ilvl w:val="0"/>
          <w:numId w:val="1001"/>
        </w:numPr>
        <w:pStyle w:val="Compact"/>
      </w:pPr>
      <w:r>
        <w:t xml:space="preserve">What are the primary professional stressors (e.g., economic, political, technological) faced by a journalist in this context?</w:t>
      </w:r>
    </w:p>
    <w:p>
      <w:pPr>
        <w:numPr>
          <w:ilvl w:val="0"/>
          <w:numId w:val="1001"/>
        </w:numPr>
        <w:pStyle w:val="Compact"/>
      </w:pPr>
      <w:r>
        <w:t xml:space="preserve">How does the geographic and cultural specificity of São Paulo influence news production and audience engagement strategies?</w:t>
      </w:r>
    </w:p>
    <w:bookmarkEnd w:id="22"/>
    <w:bookmarkStart w:id="23" w:name="literature-review"/>
    <w:p>
      <w:pPr>
        <w:pStyle w:val="Heading2"/>
      </w:pPr>
      <w:r>
        <w:t xml:space="preserve">Literature Review</w:t>
      </w:r>
    </w:p>
    <w:p>
      <w:pPr>
        <w:pStyle w:val="FirstParagraph"/>
      </w:pPr>
      <w:r>
        <w:t xml:space="preserve">Existing scholarship on journalism in Brazil emphasizes national-level trends—such as the impact of Bolsonaro-era politics (Ferraz, 2021) or digital adoption in Latin America (Tufte &amp; Serra, 2019). However, research centered on São Paulo is scarce. Studies by Boczkowski (2014) on newsroom digitalization and Motta &amp; Costa's work (2020) on Brazilian journalism ethics provide foundational frameworks but lack São Paulo-specific analysis. This Thesis Proposal bridges this gap by contextualizing global journalism challenges within the hyper-local reality of Brazil São Paulo, where media conglomerates like Grupo Globo, Folha de S.Paulo, and digital natives like UOL and Estadão compete for attention in a culturally diverse market. The proposal also engages with recent UNESCO reports on journalist safety in Latin America (2023), arguing that localized interventions require understanding city-level dynamics.</w:t>
      </w:r>
    </w:p>
    <w:bookmarkEnd w:id="23"/>
    <w:bookmarkStart w:id="24" w:name="methodology"/>
    <w:p>
      <w:pPr>
        <w:pStyle w:val="Heading2"/>
      </w:pPr>
      <w:r>
        <w:t xml:space="preserve">Methodology</w:t>
      </w:r>
    </w:p>
    <w:p>
      <w:pPr>
        <w:pStyle w:val="FirstParagraph"/>
      </w:pPr>
      <w:r>
        <w:t xml:space="preserve">This qualitative research employs a multi-method approach grounded in São Paulo's media landscape:</w:t>
      </w:r>
    </w:p>
    <w:p>
      <w:pPr>
        <w:numPr>
          <w:ilvl w:val="0"/>
          <w:numId w:val="1002"/>
        </w:numPr>
        <w:pStyle w:val="Compact"/>
      </w:pPr>
      <w:r>
        <w:rPr>
          <w:bCs/>
          <w:b/>
        </w:rPr>
        <w:t xml:space="preserve">Semi-structured interviews:</w:t>
      </w:r>
      <w:r>
        <w:t xml:space="preserve"> </w:t>
      </w:r>
      <w:r>
        <w:t xml:space="preserve">30+ journalists across print, broadcast, and digital platforms (e.g., GloboNews, Folha, Bahia Notícias) operating in Brazil São Paulo. Participants will be selected to represent varying experience levels (junior to senior), media types (legacy vs. digital-native), and editorial beats (politics, social issues).</w:t>
      </w:r>
    </w:p>
    <w:p>
      <w:pPr>
        <w:numPr>
          <w:ilvl w:val="0"/>
          <w:numId w:val="1002"/>
        </w:numPr>
        <w:pStyle w:val="Compact"/>
      </w:pPr>
      <w:r>
        <w:rPr>
          <w:bCs/>
          <w:b/>
        </w:rPr>
        <w:t xml:space="preserve">Participant observation:</w:t>
      </w:r>
      <w:r>
        <w:t xml:space="preserve"> </w:t>
      </w:r>
      <w:r>
        <w:t xml:space="preserve">Immersion in newsrooms for 120+ hours to document workflow challenges, ethical decision-making processes, and audience interaction strategies.</w:t>
      </w:r>
    </w:p>
    <w:p>
      <w:pPr>
        <w:numPr>
          <w:ilvl w:val="0"/>
          <w:numId w:val="1002"/>
        </w:numPr>
        <w:pStyle w:val="Compact"/>
      </w:pPr>
      <w:r>
        <w:rPr>
          <w:bCs/>
          <w:b/>
        </w:rPr>
        <w:t xml:space="preserve">Content analysis:</w:t>
      </w:r>
      <w:r>
        <w:t xml:space="preserve"> </w:t>
      </w:r>
      <w:r>
        <w:t xml:space="preserve">Comparative study of 50 news articles on politically sensitive topics (e.g., inequality, corruption) from São Paulo-based outlets to assess framing differences influenced by platform pressures.</w:t>
      </w:r>
    </w:p>
    <w:p>
      <w:pPr>
        <w:pStyle w:val="FirstParagraph"/>
      </w:pPr>
      <w:r>
        <w:t xml:space="preserve">Data collection will occur in Brazil São Paulo over 9 months. Ethical approval will be secured through the host university's Institutional Review Board, prioritizing journalist confidentiality and informed consent amid sensitivity to political risks. Thematic analysis using NVivo software will identify patterns in professional adaptation, stressors, and resilience tactics.</w:t>
      </w:r>
    </w:p>
    <w:bookmarkEnd w:id="24"/>
    <w:bookmarkStart w:id="25" w:name="expected-outcomes"/>
    <w:p>
      <w:pPr>
        <w:pStyle w:val="Heading2"/>
      </w:pPr>
      <w:r>
        <w:t xml:space="preserve">Expected Outcomes</w:t>
      </w:r>
    </w:p>
    <w:p>
      <w:pPr>
        <w:pStyle w:val="FirstParagraph"/>
      </w:pPr>
      <w:r>
        <w:t xml:space="preserve">This Thesis Proposal anticipates three key contributions:</w:t>
      </w:r>
    </w:p>
    <w:p>
      <w:pPr>
        <w:numPr>
          <w:ilvl w:val="0"/>
          <w:numId w:val="1003"/>
        </w:numPr>
        <w:pStyle w:val="Compact"/>
      </w:pPr>
      <w:r>
        <w:rPr>
          <w:bCs/>
          <w:b/>
        </w:rPr>
        <w:t xml:space="preserve">Conceptual clarity on "São Paulo Journalism":</w:t>
      </w:r>
      <w:r>
        <w:t xml:space="preserve"> </w:t>
      </w:r>
      <w:r>
        <w:t xml:space="preserve">A framework distinguishing the city-specific challenges (e.g., managing coverage of favela communities, economic disparities) from national Brazilian trends. For instance, journalists in São Paulo navigate not just political polarization but also hyper-localized issues like traffic governance and cultural identity in a global city.</w:t>
      </w:r>
    </w:p>
    <w:p>
      <w:pPr>
        <w:numPr>
          <w:ilvl w:val="0"/>
          <w:numId w:val="1003"/>
        </w:numPr>
        <w:pStyle w:val="Compact"/>
      </w:pPr>
      <w:r>
        <w:rPr>
          <w:bCs/>
          <w:b/>
        </w:rPr>
        <w:t xml:space="preserve">Ethical adaptation strategies:</w:t>
      </w:r>
      <w:r>
        <w:t xml:space="preserve"> </w:t>
      </w:r>
      <w:r>
        <w:t xml:space="preserve">Evidence-based insights into how the journalist maintains credibility amid pressure to prioritize virality over verification—a critical skill in Brazil where fake news spread 70% faster than factual reporting (Data &amp; Society, 2022).</w:t>
      </w:r>
    </w:p>
    <w:p>
      <w:pPr>
        <w:numPr>
          <w:ilvl w:val="0"/>
          <w:numId w:val="1003"/>
        </w:numPr>
        <w:pStyle w:val="Compact"/>
      </w:pPr>
      <w:r>
        <w:rPr>
          <w:bCs/>
          <w:b/>
        </w:rPr>
        <w:t xml:space="preserve">Actionable policy recommendations:</w:t>
      </w:r>
      <w:r>
        <w:t xml:space="preserve"> </w:t>
      </w:r>
      <w:r>
        <w:t xml:space="preserve">Concrete proposals for media organizations (e.g., São Paulo-based newsrooms) and journalism schools to strengthen professional support systems, including mental health resources and algorithmic literacy training.</w:t>
      </w:r>
    </w:p>
    <w:bookmarkEnd w:id="25"/>
    <w:bookmarkStart w:id="26" w:name="significance"/>
    <w:p>
      <w:pPr>
        <w:pStyle w:val="Heading2"/>
      </w:pPr>
      <w:r>
        <w:t xml:space="preserve">Significance</w:t>
      </w:r>
    </w:p>
    <w:p>
      <w:pPr>
        <w:pStyle w:val="FirstParagraph"/>
      </w:pPr>
      <w:r>
        <w:t xml:space="preserve">The implications of this research extend beyond academia. In Brazil São Paulo—where media consumption drives civic participation—the findings will directly inform the National Council of Journalists (Conselho Federal de Jornalismo) and initiatives like "Journalism in Times of Crisis" by Fundação Perseu Abramo. By centering the journalist's voice, this Thesis Proposal challenges top-down policy approaches that often overlook ground realities. It also addresses a pressing societal need: Brazil ranks 124th globally on the World Press Freedom Index (Reporters Without Borders, 2023), and São Paulo's journalists are frontline defenders of truth in a nation where misinformation undermines democracy. This research empowers them to advocate for sustainable practices that protect both their profession and public interest.</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r>
      <w:tr>
        <w:tc>
          <w:tcPr/>
          <w:p>
            <w:pPr>
              <w:pStyle w:val="Compact"/>
              <w:jc w:val="left"/>
            </w:pPr>
            <w:r>
              <w:rPr>
                <w:iCs/>
                <w:i/>
              </w:rPr>
              <w:t xml:space="preserve">Literature Review &amp; Design</w:t>
            </w:r>
          </w:p>
        </w:tc>
        <w:tc>
          <w:tcPr>
            <w:gridSpan w:val="3"/>
          </w:tcPr>
          <w:p>
            <w:pPr>
              <w:pStyle w:val="Compact"/>
              <w:jc w:val="left"/>
            </w:pPr>
            <w:r>
              <w:t xml:space="preserve">Finalize interview protocols; secure ethical approvals; initiate newsroom partnerships in Brazil São Paulo.</w:t>
            </w:r>
          </w:p>
        </w:tc>
      </w:tr>
      <w:tr>
        <w:tc>
          <w:tcPr/>
          <w:p>
            <w:pPr>
              <w:pStyle w:val="Compact"/>
              <w:jc w:val="left"/>
            </w:pPr>
            <w:r>
              <w:rPr>
                <w:iCs/>
                <w:i/>
              </w:rPr>
              <w:t xml:space="preserve">Data Collection</w:t>
            </w:r>
          </w:p>
        </w:tc>
        <w:tc>
          <w:tcPr/>
          <w:p>
            <w:pPr>
              <w:pStyle w:val="Compact"/>
              <w:jc w:val="left"/>
            </w:pPr>
            <w:r>
              <w:t xml:space="preserve">Begin interviews; begin participant observation.</w:t>
            </w:r>
          </w:p>
        </w:tc>
        <w:tc>
          <w:tcPr/>
          <w:p>
            <w:pPr>
              <w:pStyle w:val="Compact"/>
              <w:jc w:val="left"/>
            </w:pPr>
            <w:r>
              <w:t xml:space="preserve">Complete 70% of interviews; start content analysis.</w:t>
            </w:r>
          </w:p>
        </w:tc>
        <w:tc>
          <w:tcPr/>
          <w:p>
            <w:pPr>
              <w:pStyle w:val="Compact"/>
              <w:jc w:val="left"/>
            </w:pPr>
            <w:r>
              <w:t xml:space="preserve">Finalize all data collection; validate findings with key informants.</w:t>
            </w:r>
          </w:p>
        </w:tc>
      </w:tr>
      <w:tr>
        <w:tc>
          <w:tcPr/>
          <w:p>
            <w:pPr>
              <w:pStyle w:val="Compact"/>
              <w:jc w:val="left"/>
            </w:pPr>
            <w:r>
              <w:rPr>
                <w:iCs/>
                <w:i/>
              </w:rPr>
              <w:t xml:space="preserve">Data Analysis &amp; Writing</w:t>
            </w:r>
          </w:p>
        </w:tc>
        <w:tc>
          <w:tcPr>
            <w:gridSpan w:val="2"/>
          </w:tcPr>
          <w:p>
            <w:pPr>
              <w:pStyle w:val="Compact"/>
              <w:jc w:val="left"/>
            </w:pPr>
            <w:r>
              <w:t xml:space="preserve">Thematic coding; draft chapters.</w:t>
            </w:r>
          </w:p>
        </w:tc>
        <w:tc>
          <w:tcPr/>
          <w:p>
            <w:pPr>
              <w:pStyle w:val="Compact"/>
              <w:jc w:val="left"/>
            </w:pPr>
            <w:r>
              <w:t xml:space="preserve">Complete thesis manuscript; submit for defense.</w:t>
            </w:r>
          </w:p>
        </w:tc>
      </w:tr>
    </w:tbl>
    <w:bookmarkEnd w:id="27"/>
    <w:bookmarkStart w:id="28" w:name="conclusion"/>
    <w:p>
      <w:pPr>
        <w:pStyle w:val="Heading2"/>
      </w:pPr>
      <w:r>
        <w:t xml:space="preserve">Conclusion</w:t>
      </w:r>
    </w:p>
    <w:p>
      <w:pPr>
        <w:pStyle w:val="FirstParagraph"/>
      </w:pPr>
      <w:r>
        <w:t xml:space="preserve">This Thesis Proposal positions the journalist in Brazil São Paulo not merely as a content producer but as a cultural anchor navigating the intersection of technology, politics, and public trust. As digital disruption accelerates globally, understanding how journalists adapt in one of Latin America's most complex media markets offers transferable insights for democracies worldwide. By prioritizing the nuanced realities of São Paulo—where hyperlocal context shapes national narratives—this research will generate a roadmap for sustaining ethical journalism amid crisis. The outcomes promise to strengthen the very foundation of democracy in Brazil, affirming that the journalist's role remains irreplaceable in safeguarding truth within Brazil São Paulo and beyond.</w:t>
      </w:r>
    </w:p>
    <w:p>
      <w:pPr>
        <w:pStyle w:val="BodyText"/>
      </w:pPr>
      <w:r>
        <w:rPr>
          <w:iCs/>
          <w:i/>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Journalism in Brazil São Paulo - Challenges and Evolution</dc:title>
  <dc:creator/>
  <dc:language>en</dc:language>
  <cp:keywords/>
  <dcterms:created xsi:type="dcterms:W3CDTF">2026-07-23T12:32:09Z</dcterms:created>
  <dcterms:modified xsi:type="dcterms:W3CDTF">2026-07-23T12:32:09Z</dcterms:modified>
</cp:coreProperties>
</file>

<file path=docProps/custom.xml><?xml version="1.0" encoding="utf-8"?>
<Properties xmlns="http://schemas.openxmlformats.org/officeDocument/2006/custom-properties" xmlns:vt="http://schemas.openxmlformats.org/officeDocument/2006/docPropsVTypes"/>
</file>