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Landscape</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Professionals</w:t>
      </w:r>
      <w:r>
        <w:t xml:space="preserve"> </w:t>
      </w:r>
      <w:r>
        <w:t xml:space="preserve">in</w:t>
      </w:r>
      <w:r>
        <w:t xml:space="preserve"> </w:t>
      </w:r>
      <w:r>
        <w:t xml:space="preserve">China</w:t>
      </w:r>
      <w:r>
        <w:t xml:space="preserve"> </w:t>
      </w:r>
      <w:r>
        <w:t xml:space="preserve">Shanghai</w:t>
      </w:r>
    </w:p>
    <w:bookmarkStart w:id="30" w:name="X97ed1262ea8cc07ed3c64ed8c6e6e807424f345"/>
    <w:p>
      <w:pPr>
        <w:pStyle w:val="Heading1"/>
      </w:pPr>
      <w:r>
        <w:t xml:space="preserve">Thesis Proposal: Navigating the Digital Landscape - The Evolving Role of Journalist Professionals in China Shanghai</w:t>
      </w:r>
    </w:p>
    <w:bookmarkStart w:id="20" w:name="abstract"/>
    <w:p>
      <w:pPr>
        <w:pStyle w:val="Heading2"/>
      </w:pPr>
      <w:r>
        <w:t xml:space="preserve">Abstract</w:t>
      </w:r>
    </w:p>
    <w:p>
      <w:pPr>
        <w:pStyle w:val="FirstParagraph"/>
      </w:pPr>
      <w:r>
        <w:t xml:space="preserve">This thesis proposal examines the dynamic professional landscape of the</w:t>
      </w:r>
      <w:r>
        <w:t xml:space="preserve"> </w:t>
      </w:r>
      <w:r>
        <w:rPr>
          <w:iCs/>
          <w:i/>
        </w:rPr>
        <w:t xml:space="preserve">Journalist</w:t>
      </w:r>
      <w:r>
        <w:t xml:space="preserve"> </w:t>
      </w:r>
      <w:r>
        <w:t xml:space="preserve">within contemporary China, with a specific focus on Shanghai as the nation's preeminent media and communication hub. As China undergoes rapid digital transformation and shifts in media governance, understanding how</w:t>
      </w:r>
      <w:r>
        <w:t xml:space="preserve"> </w:t>
      </w:r>
      <w:r>
        <w:rPr>
          <w:iCs/>
          <w:i/>
        </w:rPr>
        <w:t xml:space="preserve">Journalist</w:t>
      </w:r>
      <w:r>
        <w:t xml:space="preserve"> </w:t>
      </w:r>
      <w:r>
        <w:t xml:space="preserve">professionals navigate these complexities in Shanghai is critical. This research seeks to analyze the challenges, adaptations, and ethical considerations faced by practicing Journalist within China Shanghai’s unique socio-political and technological environment. The study aims to contribute to both academic discourse on Chinese media studies and practical insights for media organizations operating in this pivotal city.</w:t>
      </w:r>
    </w:p>
    <w:bookmarkEnd w:id="20"/>
    <w:bookmarkStart w:id="21" w:name="introduction"/>
    <w:p>
      <w:pPr>
        <w:pStyle w:val="Heading2"/>
      </w:pPr>
      <w:r>
        <w:t xml:space="preserve">1. Introduction</w:t>
      </w:r>
    </w:p>
    <w:p>
      <w:pPr>
        <w:pStyle w:val="FirstParagraph"/>
      </w:pPr>
      <w:r>
        <w:t xml:space="preserve">China Shanghai stands as the epicenter of China's media industry, hosting major national outlets like the People's Daily Shanghai Bureau, Xinhua News Agency Shanghai Branch, and influential digital platforms such as Shanghai Daily Online and Oriental Pearl Media. As the nation's most cosmopolitan city and economic engine, Shanghai serves as a microcosm for studying journalism in contemporary China. The role of the</w:t>
      </w:r>
      <w:r>
        <w:t xml:space="preserve"> </w:t>
      </w:r>
      <w:r>
        <w:rPr>
          <w:iCs/>
          <w:i/>
        </w:rPr>
        <w:t xml:space="preserve">Journalist</w:t>
      </w:r>
      <w:r>
        <w:t xml:space="preserve"> </w:t>
      </w:r>
      <w:r>
        <w:t xml:space="preserve">here has evolved significantly beyond traditional reporting to encompass digital literacy, algorithmic awareness, and navigating state-mandated information protocols. This research is timely, addressing the critical gap in understanding how Journalist professionals actively shape and adapt to China’s evolving media ecosystem within Shanghai. The central question guiding this study is:</w:t>
      </w:r>
      <w:r>
        <w:t xml:space="preserve"> </w:t>
      </w:r>
      <w:r>
        <w:rPr>
          <w:iCs/>
          <w:i/>
        </w:rPr>
        <w:t xml:space="preserve">How do Journalist professionals in China Shanghai strategically navigate digital transformation, regulatory frameworks, and public engagement demands while upholding journalistic integrity?</w:t>
      </w:r>
    </w:p>
    <w:bookmarkEnd w:id="21"/>
    <w:bookmarkStart w:id="22" w:name="research-context-and-significance"/>
    <w:p>
      <w:pPr>
        <w:pStyle w:val="Heading2"/>
      </w:pPr>
      <w:r>
        <w:t xml:space="preserve">2. Research Context and Significance</w:t>
      </w:r>
    </w:p>
    <w:p>
      <w:pPr>
        <w:pStyle w:val="FirstParagraph"/>
      </w:pPr>
      <w:r>
        <w:t xml:space="preserve">The Chinese media landscape has transitioned from state-controlled print to a complex hybrid model where digital platforms dominate information consumption. Shanghai, as China's most advanced city in digital infrastructure adoption (e.g., 5G rollout, smart city initiatives), presents an ideal case study. The role of the</w:t>
      </w:r>
      <w:r>
        <w:t xml:space="preserve"> </w:t>
      </w:r>
      <w:r>
        <w:rPr>
          <w:iCs/>
          <w:i/>
        </w:rPr>
        <w:t xml:space="preserve">Journalist</w:t>
      </w:r>
      <w:r>
        <w:t xml:space="preserve"> </w:t>
      </w:r>
      <w:r>
        <w:t xml:space="preserve">is no longer confined to newsrooms; it now demands proficiency in data journalism, social media analytics, and AI-assisted content creation—all while operating within China’s strict information governance framework. This research holds significant value for three key stakeholders:</w:t>
      </w:r>
    </w:p>
    <w:p>
      <w:pPr>
        <w:numPr>
          <w:ilvl w:val="0"/>
          <w:numId w:val="1001"/>
        </w:numPr>
        <w:pStyle w:val="Compact"/>
      </w:pPr>
      <w:r>
        <w:rPr>
          <w:bCs/>
          <w:b/>
        </w:rPr>
        <w:t xml:space="preserve">Academia:</w:t>
      </w:r>
      <w:r>
        <w:t xml:space="preserve"> </w:t>
      </w:r>
      <w:r>
        <w:t xml:space="preserve">It advances theoretical frameworks on journalism in authoritarian contexts by focusing on Shanghai's unique institutional environment.</w:t>
      </w:r>
    </w:p>
    <w:p>
      <w:pPr>
        <w:numPr>
          <w:ilvl w:val="0"/>
          <w:numId w:val="1001"/>
        </w:numPr>
        <w:pStyle w:val="Compact"/>
      </w:pPr>
      <w:r>
        <w:rPr>
          <w:bCs/>
          <w:b/>
        </w:rPr>
        <w:t xml:space="preserve">Media Organizations (China Shanghai):</w:t>
      </w:r>
      <w:r>
        <w:t xml:space="preserve"> </w:t>
      </w:r>
      <w:r>
        <w:t xml:space="preserve">Provides actionable strategies for training and managing Journalist talent in a rapidly changing market.</w:t>
      </w:r>
    </w:p>
    <w:p>
      <w:pPr>
        <w:numPr>
          <w:ilvl w:val="0"/>
          <w:numId w:val="1001"/>
        </w:numPr>
        <w:pStyle w:val="Compact"/>
      </w:pPr>
      <w:r>
        <w:rPr>
          <w:bCs/>
          <w:b/>
        </w:rPr>
        <w:t xml:space="preserve">Policymakers:</w:t>
      </w:r>
      <w:r>
        <w:t xml:space="preserve"> </w:t>
      </w:r>
      <w:r>
        <w:t xml:space="preserve">Offers evidence-based insights into how regulatory structures impact professional journalistic practices in China's most advanced media market.</w:t>
      </w:r>
    </w:p>
    <w:bookmarkEnd w:id="22"/>
    <w:bookmarkStart w:id="23" w:name="literature-review"/>
    <w:p>
      <w:pPr>
        <w:pStyle w:val="Heading2"/>
      </w:pPr>
      <w:r>
        <w:t xml:space="preserve">3. Literature Review</w:t>
      </w:r>
    </w:p>
    <w:p>
      <w:pPr>
        <w:pStyle w:val="FirstParagraph"/>
      </w:pPr>
      <w:r>
        <w:t xml:space="preserve">Existing scholarship on Chinese journalism often focuses on policy analysis or comparative studies (e.g., Li, 2019; Qiu, 2021), but lacks granular empirical data on Journalist professional practices in Shanghai. Studies by Wang (2020) explore digitalization’s impact but remain macro-level. This thesis bridges that gap by centering the</w:t>
      </w:r>
      <w:r>
        <w:t xml:space="preserve"> </w:t>
      </w:r>
      <w:r>
        <w:rPr>
          <w:iCs/>
          <w:i/>
        </w:rPr>
        <w:t xml:space="preserve">Journalist</w:t>
      </w:r>
      <w:r>
        <w:t xml:space="preserve"> </w:t>
      </w:r>
      <w:r>
        <w:t xml:space="preserve">as the primary actor within China Shanghai’s media ecosystem. It engages with theories of professionalization (e.g., Kellner, 1984) and media adaptation (e.g., Mazzoleni &amp; Vreese, 2020), contextualizing them within China's state-media relationship. Crucially, it addresses the under-researched intersection of digital ethics and journalistic identity in Shanghai—a city where foreign media firms coexist with domestic giants under a unified regulatory umbrella.</w:t>
      </w:r>
    </w:p>
    <w:bookmarkEnd w:id="23"/>
    <w:bookmarkStart w:id="24" w:name="research-objectives"/>
    <w:p>
      <w:pPr>
        <w:pStyle w:val="Heading2"/>
      </w:pPr>
      <w:r>
        <w:t xml:space="preserve">4. Research Objectives</w:t>
      </w:r>
    </w:p>
    <w:p>
      <w:pPr>
        <w:numPr>
          <w:ilvl w:val="0"/>
          <w:numId w:val="1002"/>
        </w:numPr>
        <w:pStyle w:val="Compact"/>
      </w:pPr>
      <w:r>
        <w:t xml:space="preserve">To map the current professional skillsets required of Journalist in Shanghai’s dominant media organizations (print, broadcast, digital).</w:t>
      </w:r>
    </w:p>
    <w:p>
      <w:pPr>
        <w:numPr>
          <w:ilvl w:val="0"/>
          <w:numId w:val="1002"/>
        </w:numPr>
        <w:pStyle w:val="Compact"/>
      </w:pPr>
      <w:r>
        <w:t xml:space="preserve">To analyze how Journalist navigate China’s evolving content regulations (e.g., the 2023 Internet Content Management Regulations) while maintaining audience trust.</w:t>
      </w:r>
    </w:p>
    <w:p>
      <w:pPr>
        <w:numPr>
          <w:ilvl w:val="0"/>
          <w:numId w:val="1002"/>
        </w:numPr>
        <w:pStyle w:val="Compact"/>
      </w:pPr>
      <w:r>
        <w:t xml:space="preserve">To evaluate the impact of digital platforms (WeChat, Douyin) on journalistic workflows and ethical decision-making in Shanghai newsrooms.</w:t>
      </w:r>
    </w:p>
    <w:p>
      <w:pPr>
        <w:numPr>
          <w:ilvl w:val="0"/>
          <w:numId w:val="1002"/>
        </w:numPr>
        <w:pStyle w:val="Compact"/>
      </w:pPr>
      <w:r>
        <w:t xml:space="preserve">To propose a framework for sustainable professional development of Journalist within China Shanghai’s media landscape.</w:t>
      </w:r>
    </w:p>
    <w:bookmarkEnd w:id="24"/>
    <w:bookmarkStart w:id="25" w:name="methodology"/>
    <w:p>
      <w:pPr>
        <w:pStyle w:val="Heading2"/>
      </w:pPr>
      <w:r>
        <w:t xml:space="preserve">5. Methodology</w:t>
      </w:r>
    </w:p>
    <w:p>
      <w:pPr>
        <w:pStyle w:val="FirstParagraph"/>
      </w:pPr>
      <w:r>
        <w:t xml:space="preserve">This mixed-methods study will employ sequential data collection in China Shanghai:</w:t>
      </w:r>
    </w:p>
    <w:p>
      <w:pPr>
        <w:numPr>
          <w:ilvl w:val="0"/>
          <w:numId w:val="1003"/>
        </w:numPr>
        <w:pStyle w:val="Compact"/>
      </w:pPr>
      <w:r>
        <w:rPr>
          <w:bCs/>
          <w:b/>
        </w:rPr>
        <w:t xml:space="preserve">Phase 1 (Quantitative):</w:t>
      </w:r>
      <w:r>
        <w:t xml:space="preserve"> </w:t>
      </w:r>
      <w:r>
        <w:t xml:space="preserve">Survey of 150 Journalist professionals across Shanghai-based media outlets (including state-owned, commercial, and digital-native platforms) to quantify skill demands, regulatory challenges, and digital tool usage.</w:t>
      </w:r>
    </w:p>
    <w:p>
      <w:pPr>
        <w:numPr>
          <w:ilvl w:val="0"/>
          <w:numId w:val="1003"/>
        </w:numPr>
        <w:pStyle w:val="Compact"/>
      </w:pPr>
      <w:r>
        <w:rPr>
          <w:bCs/>
          <w:b/>
        </w:rPr>
        <w:t xml:space="preserve">Phase 2 (Qualitative):</w:t>
      </w:r>
      <w:r>
        <w:t xml:space="preserve"> </w:t>
      </w:r>
      <w:r>
        <w:t xml:space="preserve">In-depth interviews with 25 Journalist practitioners (stratified by experience level and media type) and key stakeholders (editors-in-chief, regulatory liaisons at Shanghai’s Press &amp; Publication Administration) to explore nuanced ethical dilemmas and adaptation strategies.</w:t>
      </w:r>
    </w:p>
    <w:p>
      <w:pPr>
        <w:numPr>
          <w:ilvl w:val="0"/>
          <w:numId w:val="1003"/>
        </w:numPr>
        <w:pStyle w:val="Compact"/>
      </w:pPr>
      <w:r>
        <w:rPr>
          <w:bCs/>
          <w:b/>
        </w:rPr>
        <w:t xml:space="preserve">Data Analysis:</w:t>
      </w:r>
      <w:r>
        <w:t xml:space="preserve"> </w:t>
      </w:r>
      <w:r>
        <w:t xml:space="preserve">Thematic analysis of interviews using NVivo; statistical analysis of survey data via SPSS. All research will comply strictly with Chinese academic ethics protocols and local media regulations, ensuring informed consent through Shanghai-based institutional review boards.</w:t>
      </w:r>
    </w:p>
    <w:bookmarkEnd w:id="25"/>
    <w:bookmarkStart w:id="26"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context-specific model of journalistic professionalism in China, moving beyond Western-centric paradigms to reflect Shanghai’s dual role as a global city and a state media pilot zone.</w:t>
      </w:r>
    </w:p>
    <w:p>
      <w:pPr>
        <w:numPr>
          <w:ilvl w:val="0"/>
          <w:numId w:val="1004"/>
        </w:numPr>
        <w:pStyle w:val="Compact"/>
      </w:pPr>
      <w:r>
        <w:rPr>
          <w:bCs/>
          <w:b/>
        </w:rPr>
        <w:t xml:space="preserve">Professional Practice:</w:t>
      </w:r>
      <w:r>
        <w:t xml:space="preserve"> </w:t>
      </w:r>
      <w:r>
        <w:t xml:space="preserve">A practical competency framework for Journalist development programs in China Shanghai, addressing digital literacy, ethical navigation, and audience engagement.</w:t>
      </w:r>
    </w:p>
    <w:p>
      <w:pPr>
        <w:numPr>
          <w:ilvl w:val="0"/>
          <w:numId w:val="1004"/>
        </w:numPr>
        <w:pStyle w:val="Compact"/>
      </w:pPr>
      <w:r>
        <w:rPr>
          <w:bCs/>
          <w:b/>
        </w:rPr>
        <w:t xml:space="preserve">Policy Relevance:</w:t>
      </w:r>
      <w:r>
        <w:t xml:space="preserve"> </w:t>
      </w:r>
      <w:r>
        <w:t xml:space="preserve">Evidence-based recommendations for balancing innovation with regulatory compliance, potentially influencing media policy discussions in Shanghai’s "Digital Media Innovation Zone."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finalization &amp; ethics approval (Shanghai-based IRB).</w:t>
      </w:r>
      <w:r>
        <w:br/>
      </w:r>
      <w:r>
        <w:rPr>
          <w:bCs/>
          <w:b/>
        </w:rPr>
        <w:t xml:space="preserve">Months 4-6:</w:t>
      </w:r>
      <w:r>
        <w:t xml:space="preserve"> </w:t>
      </w:r>
      <w:r>
        <w:t xml:space="preserve">Survey design, pilot testing, and distribution across Shanghai media organizations.</w:t>
      </w:r>
      <w:r>
        <w:br/>
      </w:r>
      <w:r>
        <w:rPr>
          <w:bCs/>
          <w:b/>
        </w:rPr>
        <w:t xml:space="preserve">Months 7-9:</w:t>
      </w:r>
      <w:r>
        <w:t xml:space="preserve"> </w:t>
      </w:r>
      <w:r>
        <w:t xml:space="preserve">Interview recruitment, data collection, and transcription.</w:t>
      </w:r>
      <w:r>
        <w:br/>
      </w:r>
      <w:r>
        <w:rPr>
          <w:bCs/>
          <w:b/>
        </w:rPr>
        <w:t xml:space="preserve">Months 10-12:</w:t>
      </w:r>
      <w:r>
        <w:t xml:space="preserve"> </w:t>
      </w:r>
      <w:r>
        <w:t xml:space="preserve">Data analysis and draft writing for the Thesis Proposal.</w:t>
      </w:r>
    </w:p>
    <w:bookmarkEnd w:id="27"/>
    <w:bookmarkStart w:id="28" w:name="conclusion"/>
    <w:p>
      <w:pPr>
        <w:pStyle w:val="Heading2"/>
      </w:pPr>
      <w:r>
        <w:t xml:space="preserve">8. Conclusion</w:t>
      </w:r>
    </w:p>
    <w:p>
      <w:pPr>
        <w:pStyle w:val="FirstParagraph"/>
      </w:pPr>
      <w:r>
        <w:t xml:space="preserve">The role of the Journalist in China Shanghai represents a critical nexus of global media trends and China-specific governance. This thesis proposal establishes a rigorous framework to investigate how these professionals actively shape journalistic practice within one of Asia’s most dynamic media markets. By centering the Journalist’s lived experience in China Shanghai, this research transcends descriptive analysis to offer actionable pathways for sustainable journalism in an era of digital acceleration and regulatory evolution. It directly responds to the urgent need for localized insights into how journalism thrives under China's unique conditions—making it not just academically robust, but strategically relevant to media organizations operating at the heart of China’s information economy. The findings will illuminate a future where Journalist professionals in Shanghai are empowered to drive innovation while responsibly serving both public interest and national policy imperatives.</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Landscape - The Evolving Role of Journalist Professionals in China Shanghai</dc:title>
  <dc:creator/>
  <cp:keywords/>
  <dcterms:created xsi:type="dcterms:W3CDTF">2026-07-19T20:56:52Z</dcterms:created>
  <dcterms:modified xsi:type="dcterms:W3CDTF">2026-07-19T20:56:52Z</dcterms:modified>
</cp:coreProperties>
</file>

<file path=docProps/custom.xml><?xml version="1.0" encoding="utf-8"?>
<Properties xmlns="http://schemas.openxmlformats.org/officeDocument/2006/custom-properties" xmlns:vt="http://schemas.openxmlformats.org/officeDocument/2006/docPropsVTypes"/>
</file>