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Lyon</w:t>
      </w:r>
      <w:r>
        <w:t xml:space="preserve"> </w:t>
      </w:r>
      <w:r>
        <w:t xml:space="preserve">Context</w:t>
      </w:r>
    </w:p>
    <w:bookmarkStart w:id="28" w:name="Xf7c48591317b68c9053c329c3612d16379e8118"/>
    <w:p>
      <w:pPr>
        <w:pStyle w:val="Heading1"/>
      </w:pPr>
      <w:r>
        <w:t xml:space="preserve">Thesis Proposal: The Evolving Role of the Journalist in France Lyon's Media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professional identity, challenges, and societal impact of the modern journalist within the specific cultural, political, and technological context of France Lyon. As one of France’s most dynamic metropolitan centers—ranked third nationally in population density after Paris and Marseille—Lyon represents a unique microcosm for studying journalism's transformation. The city’s vibrant media ecosystem, encompassing regional newspapers (such as</w:t>
      </w:r>
      <w:r>
        <w:t xml:space="preserve"> </w:t>
      </w:r>
      <w:r>
        <w:rPr>
          <w:iCs/>
          <w:i/>
        </w:rPr>
        <w:t xml:space="preserve">LyonMag</w:t>
      </w:r>
      <w:r>
        <w:t xml:space="preserve">,</w:t>
      </w:r>
      <w:r>
        <w:t xml:space="preserve"> </w:t>
      </w:r>
      <w:r>
        <w:rPr>
          <w:iCs/>
          <w:i/>
        </w:rPr>
        <w:t xml:space="preserve">Le Progrès</w:t>
      </w:r>
      <w:r>
        <w:t xml:space="preserve">), radio stations (</w:t>
      </w:r>
      <w:r>
        <w:rPr>
          <w:iCs/>
          <w:i/>
        </w:rPr>
        <w:t xml:space="preserve">France Bleu Rhône-Alpes</w:t>
      </w:r>
      <w:r>
        <w:t xml:space="preserve">), digital platforms, and a strong tradition of public broadcasting, faces unprecedented pressures. This research directly addresses the urgent need to understand how the contemporary journalist navigates digital disruption, audience fragmentation, and shifting societal expectations while operating within Lyon’s distinct urban fabric. The proposal argues that France Lyon offers an indispensable case study for redefining journalistic practice in post-industrial European cities.</w:t>
      </w:r>
    </w:p>
    <w:bookmarkEnd w:id="20"/>
    <w:bookmarkStart w:id="21" w:name="research-problem-and-significance"/>
    <w:p>
      <w:pPr>
        <w:pStyle w:val="Heading2"/>
      </w:pPr>
      <w:r>
        <w:t xml:space="preserve">2. Research Problem and Significance</w:t>
      </w:r>
    </w:p>
    <w:p>
      <w:pPr>
        <w:pStyle w:val="FirstParagraph"/>
      </w:pPr>
      <w:r>
        <w:t xml:space="preserve">Despite extensive scholarship on French journalism, few studies focus specifically on regional metropolises like Lyon. Existing literature often generalizes about "French media" or centers on Parisian institutions, neglecting the nuanced realities of journalists in secondary cities. In France Lyon, journalists confront unique pressures: balancing hyperlocal reporting (e.g., urban development in Vieux Lyon, migration patterns in suburbs) with national news cycles; adapting to the digital dominance of Parisian outlets while serving a diverse local audience; and responding to municipal policies like the 2023</w:t>
      </w:r>
      <w:r>
        <w:t xml:space="preserve"> </w:t>
      </w:r>
      <w:r>
        <w:rPr>
          <w:iCs/>
          <w:i/>
        </w:rPr>
        <w:t xml:space="preserve">Loi sur l'Économie de la Presse</w:t>
      </w:r>
      <w:r>
        <w:t xml:space="preserve"> </w:t>
      </w:r>
      <w:r>
        <w:t xml:space="preserve">that reshapes regional media funding. This gap is critical. Lyon’s role as a hub for European cultural events (e.g., Fête des Lumières, Biennale Internationale Design) and its position as a crossroads of Rhône-Alpes’ socio-economic complexity demands tailored journalistic approaches. Understanding the journalist's evolving role here is not merely academic—it directly informs media sustainability policies and civic engagement in France’s second-largest economic region.</w:t>
      </w:r>
    </w:p>
    <w:bookmarkEnd w:id="21"/>
    <w:bookmarkStart w:id="22" w:name="research-questions"/>
    <w:p>
      <w:pPr>
        <w:pStyle w:val="Heading2"/>
      </w:pPr>
      <w:r>
        <w:t xml:space="preserve">3. Research Questions</w:t>
      </w:r>
    </w:p>
    <w:p>
      <w:pPr>
        <w:pStyle w:val="FirstParagraph"/>
      </w:pPr>
      <w:r>
        <w:t xml:space="preserve">This thesis seeks to answer three core questions:</w:t>
      </w:r>
    </w:p>
    <w:p>
      <w:pPr>
        <w:numPr>
          <w:ilvl w:val="0"/>
          <w:numId w:val="1001"/>
        </w:numPr>
        <w:pStyle w:val="Compact"/>
      </w:pPr>
      <w:r>
        <w:t xml:space="preserve">How do journalists operating in France Lyon navigate the tension between localized community reporting and integration into national digital media ecosystems?</w:t>
      </w:r>
    </w:p>
    <w:p>
      <w:pPr>
        <w:numPr>
          <w:ilvl w:val="0"/>
          <w:numId w:val="1001"/>
        </w:numPr>
        <w:pStyle w:val="Compact"/>
      </w:pPr>
      <w:r>
        <w:t xml:space="preserve">In what ways does the specific socio-cultural identity of Lyon (e.g., its historical role as a silk-trade center, current immigrant communities, industrial heritage) shape journalistic priorities and narratives?</w:t>
      </w:r>
    </w:p>
    <w:p>
      <w:pPr>
        <w:numPr>
          <w:ilvl w:val="0"/>
          <w:numId w:val="1001"/>
        </w:numPr>
        <w:pStyle w:val="Compact"/>
      </w:pPr>
      <w:r>
        <w:t xml:space="preserve">What institutional, technological, and ethical challenges do journalists in Lyon face that are uniquely tied to France’s regional media landscape?</w:t>
      </w:r>
    </w:p>
    <w:bookmarkEnd w:id="22"/>
    <w:bookmarkStart w:id="23" w:name="X8f974eaa05e773d8ffc6c04df3fe94653c9882f"/>
    <w:p>
      <w:pPr>
        <w:pStyle w:val="Heading2"/>
      </w:pPr>
      <w:r>
        <w:t xml:space="preserve">4. Literature Review: Gaps and Theoretical Framework</w:t>
      </w:r>
    </w:p>
    <w:p>
      <w:pPr>
        <w:pStyle w:val="FirstParagraph"/>
      </w:pPr>
      <w:r>
        <w:t xml:space="preserve">Scholarship by researchers like Dominique Cardon (on digital journalism) and Anne Besson (on French media policy) provides foundational insights but lacks Lyon-specific analysis. Works on "regional journalism" often focus on rural contexts (e.g., Brittany), overlooking metropolises with complex urban dynamics. This proposal bridges that gap by applying the theoretical lens of</w:t>
      </w:r>
      <w:r>
        <w:t xml:space="preserve"> </w:t>
      </w:r>
      <w:r>
        <w:rPr>
          <w:iCs/>
          <w:i/>
        </w:rPr>
        <w:t xml:space="preserve">mediatization</w:t>
      </w:r>
      <w:r>
        <w:t xml:space="preserve">—examining how social processes become mediated through local journalism—to Lyon’s unique setting. It also incorporates Pierre Bourdieu’s concept of symbolic capital to analyze how Lyon journalists negotiate their professional authority against Parisian media dominance. Crucially, this research will engage with recent French studies (e.g., by</w:t>
      </w:r>
      <w:r>
        <w:t xml:space="preserve"> </w:t>
      </w:r>
      <w:r>
        <w:rPr>
          <w:iCs/>
          <w:i/>
        </w:rPr>
        <w:t xml:space="preserve">L'Observatoire de la Presse</w:t>
      </w:r>
      <w:r>
        <w:t xml:space="preserve">) on regional media decline while grounding them in Lyon’s local reality.</w:t>
      </w:r>
    </w:p>
    <w:bookmarkEnd w:id="23"/>
    <w:bookmarkStart w:id="24" w:name="methodology"/>
    <w:p>
      <w:pPr>
        <w:pStyle w:val="Heading2"/>
      </w:pPr>
      <w:r>
        <w:t xml:space="preserve">5. Methodology</w:t>
      </w:r>
    </w:p>
    <w:p>
      <w:pPr>
        <w:pStyle w:val="FirstParagraph"/>
      </w:pPr>
      <w:r>
        <w:t xml:space="preserve">A mixed-methods approach will be employed to ensure depth and contextuality:</w:t>
      </w:r>
    </w:p>
    <w:p>
      <w:pPr>
        <w:numPr>
          <w:ilvl w:val="0"/>
          <w:numId w:val="1002"/>
        </w:numPr>
        <w:pStyle w:val="Compact"/>
      </w:pPr>
      <w:r>
        <w:rPr>
          <w:bCs/>
          <w:b/>
        </w:rPr>
        <w:t xml:space="preserve">Qualitative Interviews:</w:t>
      </w:r>
      <w:r>
        <w:t xml:space="preserve"> </w:t>
      </w:r>
      <w:r>
        <w:t xml:space="preserve">30 semi-structured interviews with journalists working across Lyon’s media spectrum (print, radio, digital startups like</w:t>
      </w:r>
      <w:r>
        <w:t xml:space="preserve"> </w:t>
      </w:r>
      <w:r>
        <w:rPr>
          <w:iCs/>
          <w:i/>
        </w:rPr>
        <w:t xml:space="preserve">Lyon Capitale</w:t>
      </w:r>
      <w:r>
        <w:t xml:space="preserve">) to capture lived experiences. Participants will include reporters covering city council decisions, cultural events, and socioeconomic issues.</w:t>
      </w:r>
    </w:p>
    <w:p>
      <w:pPr>
        <w:numPr>
          <w:ilvl w:val="0"/>
          <w:numId w:val="1002"/>
        </w:numPr>
        <w:pStyle w:val="Compact"/>
      </w:pPr>
      <w:r>
        <w:rPr>
          <w:bCs/>
          <w:b/>
        </w:rPr>
        <w:t xml:space="preserve">Content Analysis:</w:t>
      </w:r>
      <w:r>
        <w:t xml:space="preserve"> </w:t>
      </w:r>
      <w:r>
        <w:t xml:space="preserve">Systematic review of 200+ articles from Lyon-based outlets (2021–2024) to identify narrative patterns on topics like urban renewal or immigration, comparing them with Parisian coverage.</w:t>
      </w:r>
    </w:p>
    <w:p>
      <w:pPr>
        <w:numPr>
          <w:ilvl w:val="0"/>
          <w:numId w:val="1002"/>
        </w:numPr>
        <w:pStyle w:val="Compact"/>
      </w:pPr>
      <w:r>
        <w:rPr>
          <w:bCs/>
          <w:b/>
        </w:rPr>
        <w:t xml:space="preserve">Participant Observation:</w:t>
      </w:r>
      <w:r>
        <w:t xml:space="preserve"> </w:t>
      </w:r>
      <w:r>
        <w:t xml:space="preserve">Fieldwork at Lyon’s press offices (e.g., City Hall communications), media workshops hosted by the IEP de Lyon, and local journalism conferences to observe professional practices in situ.</w:t>
      </w:r>
    </w:p>
    <w:p>
      <w:pPr>
        <w:pStyle w:val="FirstParagraph"/>
      </w:pPr>
      <w:r>
        <w:t xml:space="preserve">Data will be analyzed using thematic coding (NVivo) and triangulated with policy documents from France’s</w:t>
      </w:r>
      <w:r>
        <w:t xml:space="preserve"> </w:t>
      </w:r>
      <w:r>
        <w:rPr>
          <w:iCs/>
          <w:i/>
        </w:rPr>
        <w:t xml:space="preserve">Conseil Supérieur de l’Audiovisuel</w:t>
      </w:r>
      <w:r>
        <w:t xml:space="preserve">. Ethical approval will be sought from the University of Lyon's IRB, ensuring confidentiality for participants.</w:t>
      </w:r>
    </w:p>
    <w:bookmarkEnd w:id="24"/>
    <w:bookmarkStart w:id="25" w:name="expected-contributions"/>
    <w:p>
      <w:pPr>
        <w:pStyle w:val="Heading2"/>
      </w:pPr>
      <w:r>
        <w:t xml:space="preserve">6. Expected Contributions</w:t>
      </w:r>
    </w:p>
    <w:p>
      <w:pPr>
        <w:pStyle w:val="FirstParagraph"/>
      </w:pPr>
      <w:r>
        <w:t xml:space="preserve">This research offers significant contributions to multiple fields:</w:t>
      </w:r>
    </w:p>
    <w:p>
      <w:pPr>
        <w:numPr>
          <w:ilvl w:val="0"/>
          <w:numId w:val="1003"/>
        </w:numPr>
        <w:pStyle w:val="Compact"/>
      </w:pPr>
      <w:r>
        <w:rPr>
          <w:bCs/>
          <w:b/>
        </w:rPr>
        <w:t xml:space="preserve">Academic:</w:t>
      </w:r>
      <w:r>
        <w:t xml:space="preserve"> </w:t>
      </w:r>
      <w:r>
        <w:t xml:space="preserve">It fills a critical void in French media studies by centering Lyon as an analytical site, moving beyond Paris-centric models.</w:t>
      </w:r>
    </w:p>
    <w:p>
      <w:pPr>
        <w:numPr>
          <w:ilvl w:val="0"/>
          <w:numId w:val="1003"/>
        </w:numPr>
        <w:pStyle w:val="Compact"/>
      </w:pPr>
      <w:r>
        <w:rPr>
          <w:bCs/>
          <w:b/>
        </w:rPr>
        <w:t xml:space="preserve">Professional:</w:t>
      </w:r>
      <w:r>
        <w:t xml:space="preserve"> </w:t>
      </w:r>
      <w:r>
        <w:t xml:space="preserve">Findings will inform training programs at institutions like the École supérieure de journalisme de Lyon (ESJ), addressing gaps in digital adaptation and community engagement.</w:t>
      </w:r>
    </w:p>
    <w:p>
      <w:pPr>
        <w:numPr>
          <w:ilvl w:val="0"/>
          <w:numId w:val="1003"/>
        </w:numPr>
        <w:pStyle w:val="Compact"/>
      </w:pPr>
      <w:r>
        <w:rPr>
          <w:bCs/>
          <w:b/>
        </w:rPr>
        <w:t xml:space="preserve">Societal:</w:t>
      </w:r>
      <w:r>
        <w:t xml:space="preserve"> </w:t>
      </w:r>
      <w:r>
        <w:t xml:space="preserve">By documenting how journalists serve Lyon’s multicultural communities, the thesis supports civic dialogue on media's role in democratic resilience—particularly relevant as France grapples with rising polarization.</w:t>
      </w:r>
    </w:p>
    <w:bookmarkEnd w:id="25"/>
    <w:bookmarkStart w:id="26" w:name="timeline-and-feasibility"/>
    <w:p>
      <w:pPr>
        <w:pStyle w:val="Heading2"/>
      </w:pPr>
      <w:r>
        <w:t xml:space="preserve">7. Timeline and Feasibility</w:t>
      </w:r>
    </w:p>
    <w:p>
      <w:pPr>
        <w:pStyle w:val="FirstParagraph"/>
      </w:pPr>
      <w:r>
        <w:t xml:space="preserve">The 18-month project is feasible within Lyon’s academic infrastructure:</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4–9:</w:t>
      </w:r>
      <w:r>
        <w:t xml:space="preserve"> </w:t>
      </w:r>
      <w:r>
        <w:t xml:space="preserve">Fieldwork (interviews, content analysis), data collection.</w:t>
      </w:r>
    </w:p>
    <w:p>
      <w:pPr>
        <w:numPr>
          <w:ilvl w:val="0"/>
          <w:numId w:val="1004"/>
        </w:numPr>
        <w:pStyle w:val="Compact"/>
      </w:pPr>
      <w:r>
        <w:rPr>
          <w:bCs/>
          <w:b/>
        </w:rPr>
        <w:t xml:space="preserve">Months 10–15:</w:t>
      </w:r>
      <w:r>
        <w:t xml:space="preserve"> </w:t>
      </w:r>
      <w:r>
        <w:t xml:space="preserve">Data analysis, draft chapters.</w:t>
      </w:r>
    </w:p>
    <w:p>
      <w:pPr>
        <w:numPr>
          <w:ilvl w:val="0"/>
          <w:numId w:val="1004"/>
        </w:numPr>
        <w:pStyle w:val="Compact"/>
      </w:pPr>
      <w:r>
        <w:rPr>
          <w:bCs/>
          <w:b/>
        </w:rPr>
        <w:t xml:space="preserve">Months 16–18:</w:t>
      </w:r>
      <w:r>
        <w:t xml:space="preserve"> </w:t>
      </w:r>
      <w:r>
        <w:t xml:space="preserve">Thesis writing, peer review, final submission.</w:t>
      </w:r>
    </w:p>
    <w:p>
      <w:pPr>
        <w:pStyle w:val="FirstParagraph"/>
      </w:pPr>
      <w:r>
        <w:t xml:space="preserve">Lyon’s established media networks and partnerships with local universities (e.g., Université Lumière Lyon 2) provide unparalleled access. Budget will cover travel for fieldwork and transcription services—within standard humanities grant parameters.</w:t>
      </w:r>
    </w:p>
    <w:bookmarkEnd w:id="26"/>
    <w:bookmarkStart w:id="27" w:name="conclusion"/>
    <w:p>
      <w:pPr>
        <w:pStyle w:val="Heading2"/>
      </w:pPr>
      <w:r>
        <w:t xml:space="preserve">8. Conclusion</w:t>
      </w:r>
    </w:p>
    <w:p>
      <w:pPr>
        <w:pStyle w:val="FirstParagraph"/>
      </w:pPr>
      <w:r>
        <w:t xml:space="preserve">This Thesis Proposal asserts that the Journalist’s role in France Lyon is undergoing a pivotal transformation, shaped by local identity, digital upheaval, and regional policy. By centering Lyon as both subject and context—rather than a footnote to Parisian journalism—the research will deliver actionable insights for practitioners and policymakers alike. It transcends theoretical inquiry to address a pressing need: ensuring that the journalist remains a vital, adaptive force in France’s democratic landscape. In an era where local news deserts threaten community cohesion, understanding how journalists thrive in cities like Lyon is not just academically imperative but societally urgent. This work will illuminate pathways for sustaining journalism’s public service mission within the heart of France's second-largest metropolitan region.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France Lyon Context</dc:title>
  <dc:creator/>
  <dc:language>en</dc:language>
  <cp:keywords/>
  <dcterms:created xsi:type="dcterms:W3CDTF">2025-12-10T23:50:18Z</dcterms:created>
  <dcterms:modified xsi:type="dcterms:W3CDTF">2025-12-10T23:50:18Z</dcterms:modified>
</cp:coreProperties>
</file>

<file path=docProps/custom.xml><?xml version="1.0" encoding="utf-8"?>
<Properties xmlns="http://schemas.openxmlformats.org/officeDocument/2006/custom-properties" xmlns:vt="http://schemas.openxmlformats.org/officeDocument/2006/docPropsVTypes"/>
</file>