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Munich,</w:t>
      </w:r>
      <w:r>
        <w:t xml:space="preserve"> </w:t>
      </w:r>
      <w:r>
        <w:t xml:space="preserve">Germany</w:t>
      </w:r>
    </w:p>
    <w:bookmarkStart w:id="29" w:name="X2aa95bbc0877880759f0c007b00192aae9e043e"/>
    <w:p>
      <w:pPr>
        <w:pStyle w:val="Heading1"/>
      </w:pPr>
      <w:r>
        <w:t xml:space="preserve">Thesis Proposal: Navigating Digital Transformation and Ethical Challenges – The Contemporary Journalist in Munich, Germany</w:t>
      </w:r>
    </w:p>
    <w:bookmarkStart w:id="20" w:name="i.-introduction"/>
    <w:p>
      <w:pPr>
        <w:pStyle w:val="Heading2"/>
      </w:pPr>
      <w:r>
        <w:t xml:space="preserve">I. Introduction</w:t>
      </w:r>
    </w:p>
    <w:p>
      <w:pPr>
        <w:pStyle w:val="FirstParagraph"/>
      </w:pPr>
      <w:r>
        <w:t xml:space="preserve">The role of the journalist has undergone profound transformation across Europe, with Munich emerging as a pivotal hub for media innovation in Germany. As one of the nation's most influential metropolitan centers and home to major institutions like Bayerischer Rundfunk, Süddeutsche Zeitung, and international news bureaus, Munich presents a unique case study for understanding how journalists navigate digital disruption while upholding journalistic integrity. This thesis proposal investigates the evolving professional identity of journalists operating within Germany's complex media ecosystem, with specific focus on Munich as a microcosm of national trends. The central problem addressed is the tension between rapid technological adaptation and core ethical obligations in an era where misinformation proliferates and traditional revenue models collapse. With digital platforms now dominating news consumption, understanding how Munich-based journalists maintain credibility while adopting new tools becomes critical for journalism's future viability.</w:t>
      </w:r>
    </w:p>
    <w:bookmarkEnd w:id="20"/>
    <w:bookmarkStart w:id="21" w:name="ii.-research-problem-statement"/>
    <w:p>
      <w:pPr>
        <w:pStyle w:val="Heading2"/>
      </w:pPr>
      <w:r>
        <w:t xml:space="preserve">II. Research Problem Statement</w:t>
      </w:r>
    </w:p>
    <w:p>
      <w:pPr>
        <w:pStyle w:val="FirstParagraph"/>
      </w:pPr>
      <w:r>
        <w:t xml:space="preserve">Germany's media landscape faces unprecedented challenges: declining print circulation, algorithm-driven content consumption, and the politicization of information ecosystems. In Munich—a city where public trust in media is both high (78% according to 2023 ARD/ZDF study) yet vulnerable to disinformation campaigns—journalists confront daily dilemmas. This thesis addresses a critical gap: while macro-level analyses of German media abound, there lacks granular research on how individual journalists in Munich's specific context (with its unique political climate, cultural identity, and technological infrastructure) adapt their practices. The central question guiding this research is:</w:t>
      </w:r>
      <w:r>
        <w:t xml:space="preserve"> </w:t>
      </w:r>
      <w:r>
        <w:rPr>
          <w:iCs/>
          <w:i/>
        </w:rPr>
        <w:t xml:space="preserve">How do journalists operating within Munich's media environment strategically balance technological adaptation with ethical journalism principles amid evolving audience expectations and economic pressures?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toolkit of Munich-based journalists, including digital reporting techniques, data journalism adoption, and social media engagement strategies.</w:t>
      </w:r>
    </w:p>
    <w:p>
      <w:pPr>
        <w:numPr>
          <w:ilvl w:val="0"/>
          <w:numId w:val="1001"/>
        </w:numPr>
        <w:pStyle w:val="Compact"/>
      </w:pPr>
      <w:r>
        <w:t xml:space="preserve">To analyze ethical decision-making frameworks when covering politically sensitive topics (e.g., migration policy in Bavaria, urban development controversies) within Munich's distinct socio-political context.</w:t>
      </w:r>
    </w:p>
    <w:p>
      <w:pPr>
        <w:numPr>
          <w:ilvl w:val="0"/>
          <w:numId w:val="1001"/>
        </w:numPr>
        <w:pStyle w:val="Compact"/>
      </w:pPr>
      <w:r>
        <w:t xml:space="preserve">To evaluate the impact of institutional pressures (newsroom restructuring, corporate ownership) on journalistic autonomy in Munich media organizations.</w:t>
      </w:r>
    </w:p>
    <w:p>
      <w:pPr>
        <w:numPr>
          <w:ilvl w:val="0"/>
          <w:numId w:val="1001"/>
        </w:numPr>
        <w:pStyle w:val="Compact"/>
      </w:pPr>
      <w:r>
        <w:t xml:space="preserve">To develop a practical framework for sustainable journalism practice that preserves core values while embracing innovation—specifically applicable to Germany's regional media centers like Munich.</w:t>
      </w:r>
    </w:p>
    <w:bookmarkEnd w:id="22"/>
    <w:bookmarkStart w:id="23" w:name="iv.-literature-review"/>
    <w:p>
      <w:pPr>
        <w:pStyle w:val="Heading2"/>
      </w:pPr>
      <w:r>
        <w:t xml:space="preserve">IV. Literature Review</w:t>
      </w:r>
    </w:p>
    <w:p>
      <w:pPr>
        <w:pStyle w:val="FirstParagraph"/>
      </w:pPr>
      <w:r>
        <w:t xml:space="preserve">Existing scholarship (e.g., Hackett &amp; Carroll, 2018 on global newsroom transformations; Donsbach, 2021 on German media ethics) establishes the theoretical foundation but lacks location-specific depth. Studies by the Munich Media Institute (2022) highlight regional disparities in digital adoption across German cities, yet ignore journalist agency. This thesis bridges this gap by applying situated practice theory (Lave &amp; Wenger, 1991) to Munich's media ecology—treating journalists not as passive recipients of change but as active agents negotiating their professional identity. It also engages with Germany's legal framework (Press Law and Media Freedom Act) through the lens of on-the-ground application in Munich, distinguishing it from purely policy-oriented analyses.</w:t>
      </w:r>
    </w:p>
    <w:bookmarkEnd w:id="23"/>
    <w:bookmarkStart w:id="24" w:name="v.-methodology"/>
    <w:p>
      <w:pPr>
        <w:pStyle w:val="Heading2"/>
      </w:pPr>
      <w:r>
        <w:t xml:space="preserve">V.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Studies (6-8):</w:t>
      </w:r>
      <w:r>
        <w:t xml:space="preserve"> </w:t>
      </w:r>
      <w:r>
        <w:t xml:space="preserve">In-depth interviews with journalists across Munich media organizations (including public broadcasters, daily newspapers, and digital-native outlets) to capture nuanced professional experiences. Selection prioritizes diversity in gender, age, specialty (politics, culture, data), and organizational type.</w:t>
      </w:r>
    </w:p>
    <w:p>
      <w:pPr>
        <w:numPr>
          <w:ilvl w:val="0"/>
          <w:numId w:val="1002"/>
        </w:numPr>
        <w:pStyle w:val="Compact"/>
      </w:pPr>
      <w:r>
        <w:rPr>
          <w:bCs/>
          <w:b/>
        </w:rPr>
        <w:t xml:space="preserve">Media Analysis:</w:t>
      </w:r>
      <w:r>
        <w:t xml:space="preserve"> </w:t>
      </w:r>
      <w:r>
        <w:t xml:space="preserve">Content analysis of 200+ articles from Munich-based publications covering high-impact local issues (e.g., 2023 Munich U-Bahn strike coverage) to identify shifts in storytelling formats and ethical markers.</w:t>
      </w:r>
    </w:p>
    <w:p>
      <w:pPr>
        <w:numPr>
          <w:ilvl w:val="0"/>
          <w:numId w:val="1002"/>
        </w:numPr>
        <w:pStyle w:val="Compact"/>
      </w:pPr>
      <w:r>
        <w:rPr>
          <w:bCs/>
          <w:b/>
        </w:rPr>
        <w:t xml:space="preserve">Workshop Participation:</w:t>
      </w:r>
      <w:r>
        <w:t xml:space="preserve"> </w:t>
      </w:r>
      <w:r>
        <w:t xml:space="preserve">Active observation at two journalism workshops hosted by the Münchner Journalistenverein (Munich Journalists' Association) to document peer-driven knowledge exchange on emerging challenges.</w:t>
      </w:r>
    </w:p>
    <w:p>
      <w:pPr>
        <w:pStyle w:val="FirstParagraph"/>
      </w:pPr>
      <w:r>
        <w:t xml:space="preserve">Data collection will occur during Fall 2024 in Munich, with ethical approval secured through Ludwig-Maximilians-University. Thematic analysis using NVivo software will identify patterns in how journalists articulate tensions between innovation and ethics.</w:t>
      </w:r>
    </w:p>
    <w:bookmarkEnd w:id="24"/>
    <w:bookmarkStart w:id="25" w:name="vi.-significance-to-germany-and-munich"/>
    <w:p>
      <w:pPr>
        <w:pStyle w:val="Heading2"/>
      </w:pPr>
      <w:r>
        <w:t xml:space="preserve">VI. Significance to Germany and Munich</w:t>
      </w:r>
    </w:p>
    <w:p>
      <w:pPr>
        <w:pStyle w:val="FirstParagraph"/>
      </w:pPr>
      <w:r>
        <w:t xml:space="preserve">This thesis directly addresses priorities of the German Federal Ministry for Digital Affairs (BMDV), which identified "sustainable journalism" as a national strategic goal in its 2023 Media Strategy. For Munich specifically, findings will inform the city's Media City initiative—a €50 million investment to strengthen regional news infrastructure. By focusing on journalists' lived experiences rather than abstract policy, this research offers actionable insights for: (1) media organizations developing internal training programs; (2) policymakers designing support mechanisms; and (3) journalism schools at institutions like the Munich School of Journalism to refine curricula. Crucially, it positions Munich—not just Berlin or Hamburg—as a critical laboratory for German media resilience.</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Expands "situational ethics" theory to apply specifically to European digital newsrooms, moving beyond Anglo-American contexts.</w:t>
      </w:r>
    </w:p>
    <w:p>
      <w:pPr>
        <w:numPr>
          <w:ilvl w:val="0"/>
          <w:numId w:val="1003"/>
        </w:numPr>
        <w:pStyle w:val="Compact"/>
      </w:pPr>
      <w:r>
        <w:rPr>
          <w:bCs/>
          <w:b/>
        </w:rPr>
        <w:t xml:space="preserve">Practical:</w:t>
      </w:r>
      <w:r>
        <w:t xml:space="preserve"> </w:t>
      </w:r>
      <w:r>
        <w:t xml:space="preserve">Develops the "Munich Journalist's Adaptation Framework," a toolkit for ethical technology integration (e.g., AI-assisted reporting protocols, audience verification systems).</w:t>
      </w:r>
    </w:p>
    <w:p>
      <w:pPr>
        <w:numPr>
          <w:ilvl w:val="0"/>
          <w:numId w:val="1003"/>
        </w:numPr>
        <w:pStyle w:val="Compact"/>
      </w:pPr>
      <w:r>
        <w:rPr>
          <w:bCs/>
          <w:b/>
        </w:rPr>
        <w:t xml:space="preserve">Policy:</w:t>
      </w:r>
      <w:r>
        <w:t xml:space="preserve"> </w:t>
      </w:r>
      <w:r>
        <w:t xml:space="preserve">Provides evidence-based recommendations for Germany's Media Fund to better support regional journalism sustainability.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ethics approval; development of interview protocols</w:t>
      </w:r>
      <w:r>
        <w:br/>
      </w:r>
      <w:r>
        <w:rPr>
          <w:bCs/>
          <w:b/>
        </w:rPr>
        <w:t xml:space="preserve">Months 4-6:</w:t>
      </w:r>
      <w:r>
        <w:t xml:space="preserve"> </w:t>
      </w:r>
      <w:r>
        <w:t xml:space="preserve">Primary data collection (interviews, workshop observations)</w:t>
      </w:r>
      <w:r>
        <w:br/>
      </w:r>
      <w:r>
        <w:rPr>
          <w:bCs/>
          <w:b/>
        </w:rPr>
        <w:t xml:space="preserve">Months 7-9:</w:t>
      </w:r>
      <w:r>
        <w:t xml:space="preserve"> </w:t>
      </w:r>
      <w:r>
        <w:t xml:space="preserve">Data analysis and framework development</w:t>
      </w:r>
      <w:r>
        <w:br/>
      </w:r>
      <w:r>
        <w:rPr>
          <w:bCs/>
          <w:b/>
        </w:rPr>
        <w:t xml:space="preserve">Months 10-12:</w:t>
      </w:r>
      <w:r>
        <w:t xml:space="preserve"> </w:t>
      </w:r>
      <w:r>
        <w:t xml:space="preserve">Drafting thesis chapters; consultation with Munich media professionals</w:t>
      </w:r>
    </w:p>
    <w:bookmarkEnd w:id="27"/>
    <w:bookmarkStart w:id="28" w:name="ix.-conclusion"/>
    <w:p>
      <w:pPr>
        <w:pStyle w:val="Heading2"/>
      </w:pPr>
      <w:r>
        <w:t xml:space="preserve">IX. Conclusion</w:t>
      </w:r>
    </w:p>
    <w:p>
      <w:pPr>
        <w:pStyle w:val="FirstParagraph"/>
      </w:pPr>
      <w:r>
        <w:t xml:space="preserve">In an era where the very definition of "journalist" is contested globally, this Thesis Proposal establishes a critical investigation into how professionals in Munich—Germany's vibrant cultural and economic heartland—are redefining their craft. By centering the journalist as both agent and subject of change within Germany's unique media terrain, this research transcends generic analyses to deliver contextually grounded solutions for sustaining democratic journalism. As Munich navigates its role as a European model for innovation, this thesis will contribute not merely to academic discourse but to the practical resilience of newsrooms that inform millions in one of Europe's most dynamic cities. The outcome promises actionable guidance for journalists, institutions, and policymakers seeking to fortify media integrity amid accelerating transformation—a mission as vital in Munich today as it is globally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Journalist in Munich, Germany</dc:title>
  <dc:creator/>
  <dc:language>en</dc:language>
  <cp:keywords/>
  <dcterms:created xsi:type="dcterms:W3CDTF">2026-04-29T02:22:08Z</dcterms:created>
  <dcterms:modified xsi:type="dcterms:W3CDTF">2026-04-29T02:22:08Z</dcterms:modified>
</cp:coreProperties>
</file>

<file path=docProps/custom.xml><?xml version="1.0" encoding="utf-8"?>
<Properties xmlns="http://schemas.openxmlformats.org/officeDocument/2006/custom-properties" xmlns:vt="http://schemas.openxmlformats.org/officeDocument/2006/docPropsVTypes"/>
</file>