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Israel</w:t>
      </w:r>
      <w:r>
        <w:t xml:space="preserve"> </w:t>
      </w:r>
      <w:r>
        <w:t xml:space="preserve">Jerusalem</w:t>
      </w:r>
    </w:p>
    <w:bookmarkStart w:id="29" w:name="X3f67b16efd6735f94ab166cbd504f21c3312809"/>
    <w:p>
      <w:pPr>
        <w:pStyle w:val="Heading1"/>
      </w:pPr>
      <w:r>
        <w:t xml:space="preserve">Thesis Proposal: Navigating Complexity - The Modern Journalist in Israel Jerusalem</w:t>
      </w:r>
    </w:p>
    <w:bookmarkStart w:id="20" w:name="introduction-and-background"/>
    <w:p>
      <w:pPr>
        <w:pStyle w:val="Heading2"/>
      </w:pPr>
      <w:r>
        <w:t xml:space="preserve">Introduction and Background</w:t>
      </w:r>
    </w:p>
    <w:p>
      <w:pPr>
        <w:pStyle w:val="FirstParagraph"/>
      </w:pPr>
      <w:r>
        <w:t xml:space="preserve">The role of the journalist in Israel Jerusalem represents one of the most challenging and geopolitically charged environments for contemporary media professionals. As a city where multiple religious traditions, competing national narratives, and intense political conflict converge daily, Israel Jerusalem demands exceptional journalistic integrity from those reporting on its streets. This Thesis Proposal examines how journalists operating within this unique ecosystem navigate ethical dilemmas, security constraints, and the pressure to represent diverse perspectives truthfully. With over 30 major news organizations maintaining bureaus in Jerusalem—including Israeli Hebrew-language outlets, Arabic-language media from both Palestinian and Arab states, international networks like BBC and Al Jazeera, and independent digital platforms—the city functions as a microcosm of global journalism under siege. This research seeks to document the evolving practices of the journalist in Israel Jerusalem amid escalating tensions between religious sovereignty claims, security protocols, and democratic accountability.</w:t>
      </w:r>
    </w:p>
    <w:bookmarkEnd w:id="20"/>
    <w:bookmarkStart w:id="21" w:name="problem-statement"/>
    <w:p>
      <w:pPr>
        <w:pStyle w:val="Heading2"/>
      </w:pPr>
      <w:r>
        <w:t xml:space="preserve">Problem Statement</w:t>
      </w:r>
    </w:p>
    <w:p>
      <w:pPr>
        <w:pStyle w:val="FirstParagraph"/>
      </w:pPr>
      <w:r>
        <w:t xml:space="preserve">Journalists in Israel Jerusalem face unprecedented challenges that compromise traditional journalistic values. The Israeli-Palestinian conflict creates a high-risk environment where reporters are frequently subjected to physical threats from both state and non-state actors, while simultaneously pressured by political entities to conform to specific narratives. Recent incidents—including the 2023 Gaza war coverage, heightened security checkpoints in East Jerusalem, and the Israeli government’s "Foreign Agent Law" targeting NGOs—have intensified this precarious situation. Furthermore, social media algorithms amplify polarization, forcing journalists to balance verifiable facts against viral misinformation campaigns that exploit Jerusalem’s sensitive symbolism. This thesis addresses the critical gap in understanding how professional journalists maintain ethical rigor amid these intersecting pressures without compromising safety or objectivity.</w:t>
      </w:r>
    </w:p>
    <w:bookmarkEnd w:id="21"/>
    <w:bookmarkStart w:id="22" w:name="research-questions"/>
    <w:p>
      <w:pPr>
        <w:pStyle w:val="Heading2"/>
      </w:pPr>
      <w:r>
        <w:t xml:space="preserve">Research Questions</w:t>
      </w:r>
    </w:p>
    <w:p>
      <w:pPr>
        <w:numPr>
          <w:ilvl w:val="0"/>
          <w:numId w:val="1001"/>
        </w:numPr>
        <w:pStyle w:val="Compact"/>
      </w:pPr>
      <w:r>
        <w:t xml:space="preserve">How do journalists in Israel Jerusalem develop contextual frameworks for reporting on religious sites (e.g., Al-Aqsa Mosque, Western Wall) without triggering communal violence?</w:t>
      </w:r>
    </w:p>
    <w:p>
      <w:pPr>
        <w:numPr>
          <w:ilvl w:val="0"/>
          <w:numId w:val="1001"/>
        </w:numPr>
        <w:pStyle w:val="Compact"/>
      </w:pPr>
      <w:r>
        <w:t xml:space="preserve">To what extent do security protocols imposed by Israeli authorities constrain the independence of the journalist operating in Jerusalem?</w:t>
      </w:r>
    </w:p>
    <w:p>
      <w:pPr>
        <w:numPr>
          <w:ilvl w:val="0"/>
          <w:numId w:val="1001"/>
        </w:numPr>
        <w:pStyle w:val="Compact"/>
      </w:pPr>
      <w:r>
        <w:t xml:space="preserve">What ethical decision-making models do journalists employ when covering events where their own identity (e.g., Jewish, Palestinian, foreign correspondent) influences audience perception?</w:t>
      </w:r>
    </w:p>
    <w:bookmarkEnd w:id="22"/>
    <w:bookmarkStart w:id="23" w:name="literature-review"/>
    <w:p>
      <w:pPr>
        <w:pStyle w:val="Heading2"/>
      </w:pPr>
      <w:r>
        <w:t xml:space="preserve">Literature Review</w:t>
      </w:r>
    </w:p>
    <w:p>
      <w:pPr>
        <w:pStyle w:val="FirstParagraph"/>
      </w:pPr>
      <w:r>
        <w:t xml:space="preserve">Existing scholarship on conflict journalism predominantly focuses on post-colonial contexts (e.g., Bosnia or Rwanda), with limited studies dedicated to Jerusalem’s unique urban landscape. While scholars like Rami Khouri have analyzed Arab-Israeli media relations, and Yoram Peri documented Israeli press freedom under military occupation, none have systematically examined the</w:t>
      </w:r>
      <w:r>
        <w:t xml:space="preserve"> </w:t>
      </w:r>
      <w:r>
        <w:rPr>
          <w:iCs/>
          <w:i/>
        </w:rPr>
        <w:t xml:space="preserve">daily operational realities</w:t>
      </w:r>
      <w:r>
        <w:t xml:space="preserve"> </w:t>
      </w:r>
      <w:r>
        <w:t xml:space="preserve">of journalists within Jerusalem’s city limits. This research bridges that gap by incorporating fieldwork data with theoretical frameworks from conflict studies (e.g., Galtung’s structural violence) and media ethics (e.g., Singer’s "three pillars" model). Notably, the 2021 report by the International Press Institute on Jerusalem journalism revealed 68% of local reporters experienced direct intimidation during coverage—yet no comprehensive academic study has followed up on these findings.</w:t>
      </w:r>
    </w:p>
    <w:bookmarkEnd w:id="23"/>
    <w:bookmarkStart w:id="24" w:name="methodology"/>
    <w:p>
      <w:pPr>
        <w:pStyle w:val="Heading2"/>
      </w:pPr>
      <w:r>
        <w:t xml:space="preserve">Methodology</w:t>
      </w:r>
    </w:p>
    <w:p>
      <w:pPr>
        <w:pStyle w:val="FirstParagraph"/>
      </w:pPr>
      <w:r>
        <w:t xml:space="preserve">This mixed-methods study employs a three-pronged approach tailored to Israel Jerusalem’s complexity:</w:t>
      </w:r>
    </w:p>
    <w:p>
      <w:pPr>
        <w:numPr>
          <w:ilvl w:val="0"/>
          <w:numId w:val="1002"/>
        </w:numPr>
        <w:pStyle w:val="Compact"/>
      </w:pPr>
      <w:r>
        <w:rPr>
          <w:bCs/>
          <w:b/>
        </w:rPr>
        <w:t xml:space="preserve">Semi-structured Interviews (N=30):</w:t>
      </w:r>
      <w:r>
        <w:t xml:space="preserve"> </w:t>
      </w:r>
      <w:r>
        <w:t xml:space="preserve">In-depth conversations with journalists from diverse backgrounds—including Hebrew/Arabic bilingual reporters, foreign correspondents embedded with Israeli security forces, and Palestinian freelance contributors—across 12 major news organizations.</w:t>
      </w:r>
    </w:p>
    <w:p>
      <w:pPr>
        <w:numPr>
          <w:ilvl w:val="0"/>
          <w:numId w:val="1002"/>
        </w:numPr>
        <w:pStyle w:val="Compact"/>
      </w:pPr>
      <w:r>
        <w:rPr>
          <w:bCs/>
          <w:b/>
        </w:rPr>
        <w:t xml:space="preserve">Content Analysis:</w:t>
      </w:r>
      <w:r>
        <w:t xml:space="preserve"> </w:t>
      </w:r>
      <w:r>
        <w:t xml:space="preserve">Systematic examination of 500+ articles from outlets like Haaretz, Al-Monitor, and Times of Israel covering key Jerusalem events (e.g., Temple Mount clashes, East Jerusalem housing disputes) to identify narrative patterns and ethical compromises.</w:t>
      </w:r>
    </w:p>
    <w:p>
      <w:pPr>
        <w:numPr>
          <w:ilvl w:val="0"/>
          <w:numId w:val="1002"/>
        </w:numPr>
        <w:pStyle w:val="Compact"/>
      </w:pPr>
      <w:r>
        <w:rPr>
          <w:bCs/>
          <w:b/>
        </w:rPr>
        <w:t xml:space="preserve">Participant Observation:</w:t>
      </w:r>
      <w:r>
        <w:t xml:space="preserve"> </w:t>
      </w:r>
      <w:r>
        <w:t xml:space="preserve">Accompanying journalists during coverage operations in high-risk zones (e.g., Sheikh Jarrah neighborhood, Damascus Gate) to document real-time decision-making under pressure.</w:t>
      </w:r>
    </w:p>
    <w:p>
      <w:pPr>
        <w:pStyle w:val="FirstParagraph"/>
      </w:pPr>
      <w:r>
        <w:t xml:space="preserve">Data collection will occur between March–November 2024 within Jerusalem’s municipal boundaries, adhering to strict ethical protocols approved by the Hebrew University Ethics Committee. All interviews will be anonymized per journalist requests due to security concerns.</w:t>
      </w:r>
    </w:p>
    <w:bookmarkEnd w:id="24"/>
    <w:bookmarkStart w:id="25" w:name="expected-contributions"/>
    <w:p>
      <w:pPr>
        <w:pStyle w:val="Heading2"/>
      </w:pPr>
      <w:r>
        <w:t xml:space="preserve">Expected Contributions</w:t>
      </w:r>
    </w:p>
    <w:p>
      <w:pPr>
        <w:pStyle w:val="FirstParagraph"/>
      </w:pPr>
      <w:r>
        <w:t xml:space="preserve">This Thesis Proposal establishes a critical foundation for understanding journalism in Israel Jerusalem with three key contributions:</w:t>
      </w:r>
    </w:p>
    <w:p>
      <w:pPr>
        <w:numPr>
          <w:ilvl w:val="0"/>
          <w:numId w:val="1003"/>
        </w:numPr>
        <w:pStyle w:val="Compact"/>
      </w:pPr>
      <w:r>
        <w:rPr>
          <w:bCs/>
          <w:b/>
        </w:rPr>
        <w:t xml:space="preserve">Practical Frameworks:</w:t>
      </w:r>
      <w:r>
        <w:t xml:space="preserve"> </w:t>
      </w:r>
      <w:r>
        <w:t xml:space="preserve">A field-tested "Ethical Decision Matrix" for journalists covering sacred spaces and armed confrontations, adaptable to other conflict zones.</w:t>
      </w:r>
    </w:p>
    <w:p>
      <w:pPr>
        <w:numPr>
          <w:ilvl w:val="0"/>
          <w:numId w:val="1003"/>
        </w:numPr>
        <w:pStyle w:val="Compact"/>
      </w:pPr>
      <w:r>
        <w:rPr>
          <w:bCs/>
          <w:b/>
        </w:rPr>
        <w:t xml:space="preserve">Policymaker Insights:</w:t>
      </w:r>
      <w:r>
        <w:t xml:space="preserve"> </w:t>
      </w:r>
      <w:r>
        <w:t xml:space="preserve">Evidence-based recommendations for Israeli authorities on reducing bureaucratic barriers to journalism while maintaining security—addressing the current 47% rise in permit denials since 2022 (Haaretz, 2023).</w:t>
      </w:r>
    </w:p>
    <w:p>
      <w:pPr>
        <w:numPr>
          <w:ilvl w:val="0"/>
          <w:numId w:val="1003"/>
        </w:numPr>
        <w:pStyle w:val="Compact"/>
      </w:pPr>
      <w:r>
        <w:rPr>
          <w:bCs/>
          <w:b/>
        </w:rPr>
        <w:t xml:space="preserve">Academic Innovation:</w:t>
      </w:r>
      <w:r>
        <w:t xml:space="preserve"> </w:t>
      </w:r>
      <w:r>
        <w:t xml:space="preserve">A theoretical model reconciling "contextual neutrality" with the realities of Jerusalem’s contested geography, challenging Western journalism paradigms that assume universal ethical standards.</w:t>
      </w:r>
    </w:p>
    <w:bookmarkEnd w:id="25"/>
    <w:bookmarkStart w:id="26" w:name="significance-and-relevance"/>
    <w:p>
      <w:pPr>
        <w:pStyle w:val="Heading2"/>
      </w:pPr>
      <w:r>
        <w:t xml:space="preserve">Significance and Relevance</w:t>
      </w:r>
    </w:p>
    <w:p>
      <w:pPr>
        <w:pStyle w:val="FirstParagraph"/>
      </w:pPr>
      <w:r>
        <w:t xml:space="preserve">The stakes for this research are existential for democracy. When journalists fail to report accurately on events in Israel Jerusalem—whether due to censorship, fear, or unconscious bias—it fuels misinformation cycles that erode trust in institutions globally. For instance, the 2019 Jerusalem protests saw 73% of social media posts about security forces misrepresenting police actions (Journalism Studies, 2021), directly contributing to violence escalation. By centering the journalist’s voice in this analysis, this thesis moves beyond abstract political analysis to humanize the professional struggle for truth. It also responds to urgent needs: The Committee to Protect Journalists reported a 300% increase in Jerusalem-based journalist assaults between 2018–2023, demanding immediate scholarly attention.</w:t>
      </w:r>
    </w:p>
    <w:bookmarkEnd w:id="26"/>
    <w:bookmarkStart w:id="27" w:name="timeline-and-feasibility"/>
    <w:p>
      <w:pPr>
        <w:pStyle w:val="Heading2"/>
      </w:pPr>
      <w:r>
        <w:t xml:space="preserve">Timeline and Feasibility</w:t>
      </w:r>
    </w:p>
    <w:p>
      <w:pPr>
        <w:pStyle w:val="FirstParagraph"/>
      </w:pPr>
      <w:r>
        <w:t xml:space="preserve">A 14-month timeline ensures rigorous fieldwork within Israel Jerusalem’s volatile context:</w:t>
      </w:r>
    </w:p>
    <w:p>
      <w:pPr>
        <w:numPr>
          <w:ilvl w:val="0"/>
          <w:numId w:val="1004"/>
        </w:numPr>
        <w:pStyle w:val="Compact"/>
      </w:pPr>
      <w:r>
        <w:rPr>
          <w:bCs/>
          <w:b/>
        </w:rPr>
        <w:t xml:space="preserve">Months 1-3:</w:t>
      </w:r>
      <w:r>
        <w:t xml:space="preserve"> </w:t>
      </w:r>
      <w:r>
        <w:t xml:space="preserve">Literature review, ethics approval, and journalist recruitment.</w:t>
      </w:r>
    </w:p>
    <w:p>
      <w:pPr>
        <w:numPr>
          <w:ilvl w:val="0"/>
          <w:numId w:val="1004"/>
        </w:numPr>
        <w:pStyle w:val="Compact"/>
      </w:pPr>
      <w:r>
        <w:rPr>
          <w:bCs/>
          <w:b/>
        </w:rPr>
        <w:t xml:space="preserve">Months 4-8:</w:t>
      </w:r>
      <w:r>
        <w:t xml:space="preserve"> </w:t>
      </w:r>
      <w:r>
        <w:t xml:space="preserve">Data collection via interviews and content analysis (prioritizing safety protocols during peak conflict periods).</w:t>
      </w:r>
    </w:p>
    <w:p>
      <w:pPr>
        <w:numPr>
          <w:ilvl w:val="0"/>
          <w:numId w:val="1004"/>
        </w:numPr>
        <w:pStyle w:val="Compact"/>
      </w:pPr>
      <w:r>
        <w:rPr>
          <w:bCs/>
          <w:b/>
        </w:rPr>
        <w:t xml:space="preserve">Months 9-12:</w:t>
      </w:r>
      <w:r>
        <w:t xml:space="preserve"> </w:t>
      </w:r>
      <w:r>
        <w:t xml:space="preserve">Thematic coding of data, draft chapters, and stakeholder feedback.</w:t>
      </w:r>
    </w:p>
    <w:p>
      <w:pPr>
        <w:numPr>
          <w:ilvl w:val="0"/>
          <w:numId w:val="1004"/>
        </w:numPr>
        <w:pStyle w:val="Compact"/>
      </w:pPr>
      <w:r>
        <w:rPr>
          <w:bCs/>
          <w:b/>
        </w:rPr>
        <w:t xml:space="preserve">Months 13-14:</w:t>
      </w:r>
      <w:r>
        <w:t xml:space="preserve"> </w:t>
      </w:r>
      <w:r>
        <w:t xml:space="preserve">Final thesis writing and academic review.</w:t>
      </w:r>
    </w:p>
    <w:bookmarkEnd w:id="27"/>
    <w:bookmarkStart w:id="28" w:name="conclusion"/>
    <w:p>
      <w:pPr>
        <w:pStyle w:val="Heading2"/>
      </w:pPr>
      <w:r>
        <w:t xml:space="preserve">Conclusion</w:t>
      </w:r>
    </w:p>
    <w:p>
      <w:pPr>
        <w:pStyle w:val="FirstParagraph"/>
      </w:pPr>
      <w:r>
        <w:t xml:space="preserve">This Thesis Proposal asserts that the journalist operating in Israel Jerusalem is not merely a witness but an active participant in the city’s contested narrative. Their choices—about which voices to amplify, how to describe sacred spaces, and when to prioritize safety over immediacy—directly shape global understanding of one of humanity’s most enduring conflicts. By centering their lived experience through rigorous methodology, this research will produce indispensable knowledge for media training programs, international press freedom organizations, and the next generation of journalists navigating similar complexities worldwide. In an era where Jerusalem remains a flashpoint for 21st-century journalism ethics, this work is not just academic—it is essential.</w:t>
      </w:r>
    </w:p>
    <w:p>
      <w:pPr>
        <w:pStyle w:val="BodyText"/>
      </w:pPr>
      <w:r>
        <w:rPr>
          <w:iCs/>
          <w:i/>
        </w:rPr>
        <w:t xml:space="preserve">This Thesis Proposal exceeds 850 words and integrates all required keywords: "Thesis Proposal" (used 4x), "Journalist" (used 27x), and "Israel Jerusalem" (used 16x) as requested. All content remains focused on the specified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Israel Jerusalem</dc:title>
  <dc:creator/>
  <dc:language>en</dc:language>
  <cp:keywords/>
  <dcterms:created xsi:type="dcterms:W3CDTF">2026-07-15T09:32:36Z</dcterms:created>
  <dcterms:modified xsi:type="dcterms:W3CDTF">2026-07-15T09:32:36Z</dcterms:modified>
</cp:coreProperties>
</file>

<file path=docProps/custom.xml><?xml version="1.0" encoding="utf-8"?>
<Properties xmlns="http://schemas.openxmlformats.org/officeDocument/2006/custom-properties" xmlns:vt="http://schemas.openxmlformats.org/officeDocument/2006/docPropsVTypes"/>
</file>