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Italy</w:t>
      </w:r>
      <w:r>
        <w:t xml:space="preserve"> </w:t>
      </w:r>
      <w:r>
        <w:t xml:space="preserve">Naples</w:t>
      </w:r>
      <w:r>
        <w:t xml:space="preserve"> </w:t>
      </w:r>
      <w:r>
        <w:t xml:space="preserve">-</w:t>
      </w:r>
      <w:r>
        <w:t xml:space="preserve"> </w:t>
      </w:r>
      <w:r>
        <w:t xml:space="preserve">Media</w:t>
      </w:r>
      <w:r>
        <w:t xml:space="preserve"> </w:t>
      </w:r>
      <w:r>
        <w:t xml:space="preserve">Ethics,</w:t>
      </w:r>
      <w:r>
        <w:t xml:space="preserve"> </w:t>
      </w:r>
      <w:r>
        <w:t xml:space="preserve">Community</w:t>
      </w:r>
      <w:r>
        <w:t xml:space="preserve"> </w:t>
      </w:r>
      <w:r>
        <w:t xml:space="preserve">Narratives,</w:t>
      </w:r>
      <w:r>
        <w:t xml:space="preserve"> </w:t>
      </w:r>
      <w:r>
        <w:t xml:space="preserve">and</w:t>
      </w:r>
      <w:r>
        <w:t xml:space="preserve"> </w:t>
      </w:r>
      <w:r>
        <w:t xml:space="preserve">Digital</w:t>
      </w:r>
      <w:r>
        <w:t xml:space="preserve"> </w:t>
      </w:r>
      <w:r>
        <w:t xml:space="preserve">Transformation</w:t>
      </w:r>
    </w:p>
    <w:bookmarkStart w:id="29" w:name="X65fc82ff2b892496d9270a41924571fe1f85eec"/>
    <w:p>
      <w:pPr>
        <w:pStyle w:val="Heading1"/>
      </w:pPr>
      <w:r>
        <w:t xml:space="preserve">The Evolving Role of the Modern Journalist in Italy Naples: A Thesis Proposal on Media Ethics, Community Narratives, and Digital Transformation</w:t>
      </w:r>
    </w:p>
    <w:bookmarkStart w:id="20" w:name="X5f0f58789a030e230beab5d25fbdfe3026065ec"/>
    <w:p>
      <w:pPr>
        <w:pStyle w:val="Heading2"/>
      </w:pPr>
      <w:r>
        <w:t xml:space="preserve">1. Introduction: The Crucible of Contemporary Journalism in Naples</w:t>
      </w:r>
    </w:p>
    <w:p>
      <w:pPr>
        <w:pStyle w:val="FirstParagraph"/>
      </w:pPr>
      <w:r>
        <w:t xml:space="preserve">In the vibrant yet complex urban landscape of Italy Naples, the role of the contemporary journalist has undergone profound transformation. This Thesis Proposal examines how digital disruption, socioeconomic challenges, and cultural identity converge to redefine journalistic practice in one of Europe's most historically layered cities. Naples—a municipality where ancient traditions collide with modern migration patterns and economic precarity—represents a critical case study for understanding journalism's future in Southern Italy. As media consumption fragments across digital platforms, the need for locally grounded, ethically anchored reporting becomes paramount. This research argues that a new paradigm of community-centered journalism must emerge to serve Naples' diverse populations while upholding journalistic integrity amid financial pressures and misinformation epidemics.</w:t>
      </w:r>
    </w:p>
    <w:bookmarkEnd w:id="20"/>
    <w:bookmarkStart w:id="21" w:name="Xee82197947efbac17a82261628a6ccb2d440996"/>
    <w:p>
      <w:pPr>
        <w:pStyle w:val="Heading2"/>
      </w:pPr>
      <w:r>
        <w:t xml:space="preserve">2. Problem Statement: The Crisis of Local Journalism in Italy's Third Largest City</w:t>
      </w:r>
    </w:p>
    <w:p>
      <w:pPr>
        <w:pStyle w:val="FirstParagraph"/>
      </w:pPr>
      <w:r>
        <w:t xml:space="preserve">Naples, home to over 1.4 million residents and a microcosm of Italy's regional divides, faces a severe journalism crisis. Traditional newsrooms have collapsed—over 60% of local publications closed since 2015—with remaining outlets struggling to sustain investigative capacity. This vacuum has been filled by sensationalist online portals and state-aligned media, often ignoring the nuanced realities of neighborhoods like Quartieri Spagnoli or San Giovanni a Teduccio. Crucially, this research identifies three interconnected challenges: (1) the erosion of hyperlocal storytelling as journalists abandon community beats for digital metrics; (2) ethical dilemmas in reporting on organized crime and poverty without reinforcing stereotypes; and (3) the digital literacy gap among Naples' aging population that exacerbates information inequality. Without addressing these issues, the journalist's role as a democratic watchdog in Italy Naples risks becoming obsolete.</w:t>
      </w:r>
    </w:p>
    <w:bookmarkEnd w:id="21"/>
    <w:bookmarkStart w:id="22" w:name="research-objectives"/>
    <w:p>
      <w:pPr>
        <w:pStyle w:val="Heading2"/>
      </w:pPr>
      <w:r>
        <w:t xml:space="preserve">3. Research Objectives</w:t>
      </w:r>
    </w:p>
    <w:p>
      <w:pPr>
        <w:pStyle w:val="FirstParagraph"/>
      </w:pPr>
      <w:r>
        <w:t xml:space="preserve">This Thesis Proposal outlines five key objectives to advance understanding of journalism in Italy Naples:</w:t>
      </w:r>
    </w:p>
    <w:p>
      <w:pPr>
        <w:numPr>
          <w:ilvl w:val="0"/>
          <w:numId w:val="1001"/>
        </w:numPr>
        <w:pStyle w:val="Compact"/>
      </w:pPr>
      <w:r>
        <w:rPr>
          <w:bCs/>
          <w:b/>
        </w:rPr>
        <w:t xml:space="preserve">Analyze ethical frameworks</w:t>
      </w:r>
      <w:r>
        <w:t xml:space="preserve">: Map how journalists navigate moral conflicts when covering Naples' complex social issues (e.g., migration, corruption) without perpetuating harmful narratives.</w:t>
      </w:r>
    </w:p>
    <w:p>
      <w:pPr>
        <w:numPr>
          <w:ilvl w:val="0"/>
          <w:numId w:val="1001"/>
        </w:numPr>
        <w:pStyle w:val="Compact"/>
      </w:pPr>
      <w:r>
        <w:rPr>
          <w:bCs/>
          <w:b/>
        </w:rPr>
        <w:t xml:space="preserve">Assess community engagement models</w:t>
      </w:r>
      <w:r>
        <w:t xml:space="preserve">: Evaluate successful initiatives where journalists co-create content with Neapolitan communities, such as participatory projects in Mergellina or Poggioreale.</w:t>
      </w:r>
    </w:p>
    <w:p>
      <w:pPr>
        <w:numPr>
          <w:ilvl w:val="0"/>
          <w:numId w:val="1001"/>
        </w:numPr>
        <w:pStyle w:val="Compact"/>
      </w:pPr>
      <w:r>
        <w:rPr>
          <w:bCs/>
          <w:b/>
        </w:rPr>
        <w:t xml:space="preserve">Investigate digital adaptation</w:t>
      </w:r>
      <w:r>
        <w:t xml:space="preserve">: Study how local newsrooms leverage social media for audience growth while maintaining editorial standards—using case studies from Naples-based outlets like "Il Mattino" and independent platforms "Napoli Today."</w:t>
      </w:r>
    </w:p>
    <w:p>
      <w:pPr>
        <w:numPr>
          <w:ilvl w:val="0"/>
          <w:numId w:val="1001"/>
        </w:numPr>
        <w:pStyle w:val="Compact"/>
      </w:pPr>
      <w:r>
        <w:rPr>
          <w:bCs/>
          <w:b/>
        </w:rPr>
        <w:t xml:space="preserve">Document economic constraints</w:t>
      </w:r>
      <w:r>
        <w:t xml:space="preserve">: Quantify the financial pressures on Naples journalism (e.g., declining ad revenue, freelance exploitation) and their impact on news quality.</w:t>
      </w:r>
    </w:p>
    <w:p>
      <w:pPr>
        <w:numPr>
          <w:ilvl w:val="0"/>
          <w:numId w:val="1001"/>
        </w:numPr>
        <w:pStyle w:val="Compact"/>
      </w:pPr>
      <w:r>
        <w:rPr>
          <w:bCs/>
          <w:b/>
        </w:rPr>
        <w:t xml:space="preserve">Propose a Neapolitan journalism model</w:t>
      </w:r>
      <w:r>
        <w:t xml:space="preserve">: Synthesize findings into a practical framework for ethical, community-rooted reporting tailored to Italy Naples' sociocultural context.</w:t>
      </w:r>
    </w:p>
    <w:bookmarkEnd w:id="22"/>
    <w:bookmarkStart w:id="23" w:name="Xd198998fe5be43e204f3e0f7cef51b437fa7266"/>
    <w:p>
      <w:pPr>
        <w:pStyle w:val="Heading2"/>
      </w:pPr>
      <w:r>
        <w:t xml:space="preserve">4. Literature Review: Gaps in Southern Italian Media Studies</w:t>
      </w:r>
    </w:p>
    <w:p>
      <w:pPr>
        <w:pStyle w:val="FirstParagraph"/>
      </w:pPr>
      <w:r>
        <w:t xml:space="preserve">While global scholarship addresses digital journalism transitions, studies of Italy Naples remain scarce. Existing research (e.g., Bocchino &amp; Sacco, 2020) focuses narrowly on Rome or Milan, overlooking how regional identity shapes media practices. Crucially, no work examines Naples' unique dialect-driven communication ecosystem or the role of journalist-activists like those in the "Rete dei Giornalisti di Napoli" collective. This Thesis Proposal bridges that gap by centering Southern Italian realities—where</w:t>
      </w:r>
      <w:r>
        <w:t xml:space="preserve"> </w:t>
      </w:r>
      <w:r>
        <w:rPr>
          <w:iCs/>
          <w:i/>
        </w:rPr>
        <w:t xml:space="preserve">la zizzania</w:t>
      </w:r>
      <w:r>
        <w:t xml:space="preserve"> </w:t>
      </w:r>
      <w:r>
        <w:t xml:space="preserve">(community gossip networks) and oral history traditions intersect with digital news consumption. It also builds on recent work by Cucciniello (2022) on ethics in Mediterranean journalism but adapts it specifically to Naples' challenges of urban informality and institutional distrust.</w:t>
      </w:r>
    </w:p>
    <w:bookmarkEnd w:id="23"/>
    <w:bookmarkStart w:id="24" w:name="methodology-mixed-method-ethnography"/>
    <w:p>
      <w:pPr>
        <w:pStyle w:val="Heading2"/>
      </w:pPr>
      <w:r>
        <w:t xml:space="preserve">5. Methodology: Mixed-Method Ethnography</w:t>
      </w:r>
    </w:p>
    <w:p>
      <w:pPr>
        <w:pStyle w:val="FirstParagraph"/>
      </w:pPr>
      <w:r>
        <w:t xml:space="preserve">This research employs a mixed-method approach grounded in Neapolitan context:</w:t>
      </w:r>
    </w:p>
    <w:p>
      <w:pPr>
        <w:numPr>
          <w:ilvl w:val="0"/>
          <w:numId w:val="1002"/>
        </w:numPr>
        <w:pStyle w:val="Compact"/>
      </w:pPr>
      <w:r>
        <w:rPr>
          <w:bCs/>
          <w:b/>
        </w:rPr>
        <w:t xml:space="preserve">Fieldwork (4 months)</w:t>
      </w:r>
      <w:r>
        <w:t xml:space="preserve">: Participant observation at Naples' key newsrooms (e.g., La Repubblica Napoli, Radio Deejay) and community centers. Documenting editorial meetings and reporting practices.</w:t>
      </w:r>
    </w:p>
    <w:p>
      <w:pPr>
        <w:numPr>
          <w:ilvl w:val="0"/>
          <w:numId w:val="1002"/>
        </w:numPr>
        <w:pStyle w:val="Compact"/>
      </w:pPr>
      <w:r>
        <w:rPr>
          <w:bCs/>
          <w:b/>
        </w:rPr>
        <w:t xml:space="preserve">Structured interviews</w:t>
      </w:r>
      <w:r>
        <w:t xml:space="preserve">: 30 in-depth conversations with journalists, editors, community leaders, and civic organizers across socioeconomic groups.</w:t>
      </w:r>
    </w:p>
    <w:p>
      <w:pPr>
        <w:numPr>
          <w:ilvl w:val="0"/>
          <w:numId w:val="1002"/>
        </w:numPr>
        <w:pStyle w:val="Compact"/>
      </w:pPr>
      <w:r>
        <w:rPr>
          <w:bCs/>
          <w:b/>
        </w:rPr>
        <w:t xml:space="preserve">Content analysis</w:t>
      </w:r>
      <w:r>
        <w:t xml:space="preserve">: Comparing 12 months of coverage (2023-24) from Naples' major outlets on topics like migrant arrivals and urban renewal projects.</w:t>
      </w:r>
    </w:p>
    <w:p>
      <w:pPr>
        <w:numPr>
          <w:ilvl w:val="0"/>
          <w:numId w:val="1002"/>
        </w:numPr>
        <w:pStyle w:val="Compact"/>
      </w:pPr>
      <w:r>
        <w:rPr>
          <w:bCs/>
          <w:b/>
        </w:rPr>
        <w:t xml:space="preserve">Focus groups</w:t>
      </w:r>
      <w:r>
        <w:t xml:space="preserve">: 5 sessions with Neapolitan residents (ages 18-65) discussing news trustworthiness and content needs.</w:t>
      </w:r>
    </w:p>
    <w:p>
      <w:pPr>
        <w:pStyle w:val="FirstParagraph"/>
      </w:pPr>
      <w:r>
        <w:t xml:space="preserve">Triangulating these methods ensures robust insights while respecting Naples' relational culture—where trust is built through face-to-face engagement, not just data. The analysis will use a modified "public sphere" framework (Habermas) adapted for Southern Italian contexts.</w:t>
      </w:r>
    </w:p>
    <w:bookmarkEnd w:id="24"/>
    <w:bookmarkStart w:id="25" w:name="X0e6a6e38634c9bd2a96d396ac4577f23959cc9d"/>
    <w:p>
      <w:pPr>
        <w:pStyle w:val="Heading2"/>
      </w:pPr>
      <w:r>
        <w:t xml:space="preserve">6. Expected Contributions: A New Journalism Ethos for Italy Naples</w:t>
      </w:r>
    </w:p>
    <w:p>
      <w:pPr>
        <w:pStyle w:val="FirstParagraph"/>
      </w:pPr>
      <w:r>
        <w:t xml:space="preserve">This Thesis Proposal anticipates three transformative contributions:</w:t>
      </w:r>
    </w:p>
    <w:p>
      <w:pPr>
        <w:numPr>
          <w:ilvl w:val="0"/>
          <w:numId w:val="1003"/>
        </w:numPr>
        <w:pStyle w:val="Compact"/>
      </w:pPr>
      <w:r>
        <w:rPr>
          <w:bCs/>
          <w:b/>
        </w:rPr>
        <w:t xml:space="preserve">A community-centered journalism model</w:t>
      </w:r>
      <w:r>
        <w:t xml:space="preserve">: A practical guide for Naples journalists to rebuild trust through hyperlocal storytelling, incorporating Neapolitan linguistic nuances and neighborhood-specific issues (e.g., waste management in Posillipo, youth unemployment in Scampia).</w:t>
      </w:r>
    </w:p>
    <w:p>
      <w:pPr>
        <w:numPr>
          <w:ilvl w:val="0"/>
          <w:numId w:val="1003"/>
        </w:numPr>
        <w:pStyle w:val="Compact"/>
      </w:pPr>
      <w:r>
        <w:rPr>
          <w:bCs/>
          <w:b/>
        </w:rPr>
        <w:t xml:space="preserve">Ethical protocols for sensitive reporting</w:t>
      </w:r>
      <w:r>
        <w:t xml:space="preserve">: Frameworks addressing how to cover organized crime without stigmatizing entire neighborhoods—drawing on lessons from successful projects like "Napoli per Tutti" (Naples for All).</w:t>
      </w:r>
    </w:p>
    <w:p>
      <w:pPr>
        <w:numPr>
          <w:ilvl w:val="0"/>
          <w:numId w:val="1003"/>
        </w:numPr>
        <w:pStyle w:val="Compact"/>
      </w:pPr>
      <w:r>
        <w:rPr>
          <w:bCs/>
          <w:b/>
        </w:rPr>
        <w:t xml:space="preserve">Policy recommendations</w:t>
      </w:r>
      <w:r>
        <w:t xml:space="preserve">: Proposals for local government and media unions to fund sustainable journalism in Italy Naples, including grants for digital literacy programs targeting elderly residents.</w:t>
      </w:r>
    </w:p>
    <w:p>
      <w:pPr>
        <w:pStyle w:val="FirstParagraph"/>
      </w:pPr>
      <w:r>
        <w:t xml:space="preserve">Ultimately, this research seeks to prove that the journalist in Italy Naples can transcend being a mere information conduit to become a community catalyst—revitalizing civic dialogue where it matters most.</w:t>
      </w:r>
    </w:p>
    <w:bookmarkEnd w:id="25"/>
    <w:bookmarkStart w:id="26" w:name="timeline-and-feasibility"/>
    <w:p>
      <w:pPr>
        <w:pStyle w:val="Heading2"/>
      </w:pPr>
      <w:r>
        <w:t xml:space="preserve">7. Timeline and Feasibility</w:t>
      </w:r>
    </w:p>
    <w:p>
      <w:pPr>
        <w:pStyle w:val="FirstParagraph"/>
      </w:pPr>
      <w:r>
        <w:t xml:space="preserve">The proposed 18-month project aligns with academic calendars at the University of Naples Federico II. Key milestones include:</w:t>
      </w:r>
      <w:r>
        <w:t xml:space="preserve"> </w:t>
      </w:r>
      <w:r>
        <w:t xml:space="preserve">(Months 1-3) Literature review &amp; ethics approval;</w:t>
      </w:r>
      <w:r>
        <w:t xml:space="preserve"> </w:t>
      </w:r>
      <w:r>
        <w:t xml:space="preserve">(Months 4-9) Fieldwork and data collection in Naples;</w:t>
      </w:r>
      <w:r>
        <w:t xml:space="preserve"> </w:t>
      </w:r>
      <w:r>
        <w:t xml:space="preserve">(Months 10-15) Analysis and drafting;</w:t>
      </w:r>
      <w:r>
        <w:t xml:space="preserve"> </w:t>
      </w:r>
      <w:r>
        <w:t xml:space="preserve">(Months 16-18) Finalization with stakeholder feedback.</w:t>
      </w:r>
      <w:r>
        <w:t xml:space="preserve"> </w:t>
      </w:r>
      <w:r>
        <w:t xml:space="preserve">Feasibility is ensured through established partnerships with Napoli Media Lab, the Association of Italian Journalists' Naples chapter, and municipal cultural offices. Access to archives at the Biblioteca Nazionale Vittorio Emanuele III further strengthens contextual depth.</w:t>
      </w:r>
    </w:p>
    <w:bookmarkEnd w:id="26"/>
    <w:bookmarkStart w:id="27" w:name="conclusion-journalism-as-civic-rebirth"/>
    <w:p>
      <w:pPr>
        <w:pStyle w:val="Heading2"/>
      </w:pPr>
      <w:r>
        <w:t xml:space="preserve">8. Conclusion: Journalism as Civic Rebirth</w:t>
      </w:r>
    </w:p>
    <w:p>
      <w:pPr>
        <w:pStyle w:val="FirstParagraph"/>
      </w:pPr>
      <w:r>
        <w:t xml:space="preserve">In Italy Naples, where streets whisper histories of resilience and struggle, journalism must evolve from a profession into a public service. This Thesis Proposal asserts that the journalist's mission in Naples transcends breaking news—it requires nurturing collective memory, challenging power structures with nuance, and creating space for voices often excluded from mainstream discourse. By centering the lived realities of Neapolitans while embracing digital innovation, this research aims to forge a journalism model worthy of one of Europe’s most captivating cities. The outcomes will not only inform academic debates but directly empower journalists in Italy Naples to reclaim their vital role as society's conscience and storyteller—proving that in the heart of Southern Italy, quality journalism remains not just possible, but essential for democracy's survival.</w:t>
      </w:r>
    </w:p>
    <w:bookmarkEnd w:id="27"/>
    <w:bookmarkStart w:id="28" w:name="references-selected"/>
    <w:p>
      <w:pPr>
        <w:pStyle w:val="Heading2"/>
      </w:pPr>
      <w:r>
        <w:t xml:space="preserve">References (Selected)</w:t>
      </w:r>
    </w:p>
    <w:p>
      <w:pPr>
        <w:numPr>
          <w:ilvl w:val="0"/>
          <w:numId w:val="1004"/>
        </w:numPr>
        <w:pStyle w:val="Compact"/>
      </w:pPr>
      <w:r>
        <w:t xml:space="preserve">Bocchino, L., &amp; Sacco, M. (2020). *Media and Identity in Southern Italy*. Palgrave Macmillan.</w:t>
      </w:r>
    </w:p>
    <w:p>
      <w:pPr>
        <w:numPr>
          <w:ilvl w:val="0"/>
          <w:numId w:val="1004"/>
        </w:numPr>
        <w:pStyle w:val="Compact"/>
      </w:pPr>
      <w:r>
        <w:t xml:space="preserve">Cucciniello, M. (2022). Ethics in Mediterranean Journalism: A Southern Perspective. *Journal of Media Ethics*, 37(4), 189–203.</w:t>
      </w:r>
    </w:p>
    <w:p>
      <w:pPr>
        <w:numPr>
          <w:ilvl w:val="0"/>
          <w:numId w:val="1004"/>
        </w:numPr>
        <w:pStyle w:val="Compact"/>
      </w:pPr>
      <w:r>
        <w:t xml:space="preserve">European Commission. (2023). *Media Pluralism Report: Italy*. Brussels.</w:t>
      </w:r>
    </w:p>
    <w:p>
      <w:pPr>
        <w:numPr>
          <w:ilvl w:val="0"/>
          <w:numId w:val="1004"/>
        </w:numPr>
        <w:pStyle w:val="Compact"/>
      </w:pPr>
      <w:r>
        <w:t xml:space="preserve">De Luca, R. (2021). *Naples: The City of Contradictions*. Il Saggiatore.</w:t>
      </w:r>
    </w:p>
    <w:p>
      <w:pPr>
        <w:pStyle w:val="FirstParagraph"/>
      </w:pPr>
      <w:r>
        <w:rPr>
          <w:bCs/>
          <w:b/>
        </w:rPr>
        <w:t xml:space="preserve">Word Count</w:t>
      </w:r>
      <w:r>
        <w:t xml:space="preserve">: 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Italy Naples - Media Ethics, Community Narratives, and Digital Transformation</dc:title>
  <dc:creator/>
  <dc:language>en</dc:language>
  <cp:keywords/>
  <dcterms:created xsi:type="dcterms:W3CDTF">2026-07-19T13:44:38Z</dcterms:created>
  <dcterms:modified xsi:type="dcterms:W3CDTF">2026-07-19T13:44:38Z</dcterms:modified>
</cp:coreProperties>
</file>

<file path=docProps/custom.xml><?xml version="1.0" encoding="utf-8"?>
<Properties xmlns="http://schemas.openxmlformats.org/officeDocument/2006/custom-properties" xmlns:vt="http://schemas.openxmlformats.org/officeDocument/2006/docPropsVTypes"/>
</file>