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Ethical</w:t>
      </w:r>
      <w:r>
        <w:t xml:space="preserve"> </w:t>
      </w:r>
      <w:r>
        <w:t xml:space="preserve">Dilemmas</w:t>
      </w:r>
      <w:r>
        <w:t xml:space="preserve"> </w:t>
      </w:r>
      <w:r>
        <w:t xml:space="preserve">of</w:t>
      </w:r>
      <w:r>
        <w:t xml:space="preserve"> </w:t>
      </w:r>
      <w:r>
        <w:t xml:space="preserve">Journalists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f21dc7ccac4a1b2ac3631aa83f6b60469be1858"/>
    <w:p>
      <w:pPr>
        <w:pStyle w:val="Heading1"/>
      </w:pPr>
      <w:r>
        <w:t xml:space="preserve">Thesis Proposal: Contemporary Challenges and Ethical Dilemmas of Journalists in Malaysia Kuala Lumpur</w:t>
      </w:r>
    </w:p>
    <w:bookmarkStart w:id="20" w:name="introduction"/>
    <w:p>
      <w:pPr>
        <w:pStyle w:val="Heading2"/>
      </w:pPr>
      <w:r>
        <w:t xml:space="preserve">1. Introduction</w:t>
      </w:r>
    </w:p>
    <w:p>
      <w:pPr>
        <w:pStyle w:val="FirstParagraph"/>
      </w:pPr>
      <w:r>
        <w:t xml:space="preserve">In the dynamic media landscape of Southeast Asia, journalism serves as a cornerstone for democratic discourse and societal accountability. This Thesis Proposal outlines a critical investigation into the professional experiences, ethical frameworks, and operational challenges faced by journalists operating within Malaysia Kuala Lumpur – the nation's political, economic, and media capital. As Malaysia navigates complex socio-political transitions in the digital age, understanding how journalists in Kuala Lumpur navigate censorship pressures, technological disruptions, and evolving audience expectations is not merely an academic pursuit but a necessity for safeguarding press freedom. This research directly addresses the urgent need to document the lived realities of Malaysian journalists at a pivotal moment when media integrity faces unprecedented testing. The significance of this study lies in its potential to inform policy reforms, professional training initiatives, and international advocacy efforts concerning journalistic practice within Malaysia's unique socio-cultural context.</w:t>
      </w:r>
    </w:p>
    <w:bookmarkEnd w:id="20"/>
    <w:bookmarkStart w:id="21" w:name="X4da1c71b70e28abde6aa6c6d7ff79116f048398"/>
    <w:p>
      <w:pPr>
        <w:pStyle w:val="Heading2"/>
      </w:pPr>
      <w:r>
        <w:t xml:space="preserve">2. Contextual Background: Journalism in Malaysia Kuala Lumpur</w:t>
      </w:r>
    </w:p>
    <w:p>
      <w:pPr>
        <w:pStyle w:val="FirstParagraph"/>
      </w:pPr>
      <w:r>
        <w:t xml:space="preserve">Kuala Lumpur functions as the epicenter of Malaysian media operations, housing headquarters of major national outlets like The Star, Malay Mail, and Bernama, alongside international bureaus and burgeoning digital platforms. Despite Malaysia's constitutional guarantee of freedom of speech (Article 10), journalists encounter multifaceted challenges including regulatory ambiguities under the Print and Publishing Act 1984, self-censorship due to political sensitivities around issues like racial harmony (Articles 152-153), and economic pressures from declining advertising revenue. Recent years have witnessed heightened scrutiny of media ethics, exemplified by the Malaysian Press Institute's (MPI) ethical code revisions and controversies surrounding coverage of sensitive topics like the 1MDB scandal or ethnic relations. The proliferation of social media has further complicated journalism's role as traditional gatekeepers face competition from citizen reporters, creating a volatile environment where verification becomes increasingly challenging. This Proposal contends that without context-specific research focused on Kuala Lumpur – where policy decisions are formulated and media narratives are most concentrated – meaningful interventions to support journalists remain speculative.</w:t>
      </w:r>
    </w:p>
    <w:bookmarkEnd w:id="21"/>
    <w:bookmarkStart w:id="22" w:name="X4d0f7c087b3710888e3ee22e7cf33f92c78c377"/>
    <w:p>
      <w:pPr>
        <w:pStyle w:val="Heading2"/>
      </w:pPr>
      <w:r>
        <w:t xml:space="preserve">3. Literature Review: Gaps and Critical Perspectives</w:t>
      </w:r>
    </w:p>
    <w:p>
      <w:pPr>
        <w:pStyle w:val="FirstParagraph"/>
      </w:pPr>
      <w:r>
        <w:t xml:space="preserve">Existing scholarship on Southeast Asian journalism often adopts regional comparative frameworks, overlooking Malaysia's distinct institutional landscape. While studies by M. S. Zain (2019) analyze press freedom metrics in ASEAN, and Aminah et al.'s (2021) work on media ethics focuses broadly on Southeast Asia, none provide granular analysis of Kuala Lumpur-based journalists' daily realities. Crucially, the intersection of Malaysia's multicultural governance model and journalism remains underexplored. Previous research neglects how journalists in KL navigate the dual pressures of government regulation and audience expectations in a digital ecosystem where misinformation spreads rapidly. This Thesis Proposal bridges these gaps by centering on Malaysia Kuala Lumpur as an empirical laboratory to examine how individual journalist agency interacts with systemic constraints – a critical dimension absent from prior studies that treated "Malaysian journalism" as monolithic.</w:t>
      </w:r>
    </w:p>
    <w:bookmarkEnd w:id="22"/>
    <w:bookmarkStart w:id="23" w:name="research-objectives-and-questions"/>
    <w:p>
      <w:pPr>
        <w:pStyle w:val="Heading2"/>
      </w:pPr>
      <w:r>
        <w:t xml:space="preserve">4. Research Objectives and Questions</w:t>
      </w:r>
    </w:p>
    <w:p>
      <w:pPr>
        <w:pStyle w:val="FirstParagraph"/>
      </w:pPr>
      <w:r>
        <w:t xml:space="preserve">This study aims to: (1) Map the primary professional challenges confronting journalists in Kuala Lumpur; (2) Analyze ethical decision-making processes amid political and commercial pressures; (3) Assess the impact of digital transformation on journalistic credibility within Malaysian context; and (4) Develop context-specific recommendations for media organizations, policymakers, and journalism educators. To achieve this, the research will address three core questions:</w:t>
      </w:r>
    </w:p>
    <w:p>
      <w:pPr>
        <w:numPr>
          <w:ilvl w:val="0"/>
          <w:numId w:val="1001"/>
        </w:numPr>
        <w:pStyle w:val="Compact"/>
      </w:pPr>
      <w:r>
        <w:t xml:space="preserve">How do journalists in Malaysia Kuala Lumpur negotiate ethical boundaries when reporting on politically sensitive topics under evolving regulatory frameworks?</w:t>
      </w:r>
    </w:p>
    <w:p>
      <w:pPr>
        <w:numPr>
          <w:ilvl w:val="0"/>
          <w:numId w:val="1001"/>
        </w:numPr>
        <w:pStyle w:val="Compact"/>
      </w:pPr>
      <w:r>
        <w:t xml:space="preserve">In what ways does digital platform economics (e.g., algorithm-driven content consumption) compromise journalistic independence and accuracy in KL's media ecosystem?</w:t>
      </w:r>
    </w:p>
    <w:p>
      <w:pPr>
        <w:numPr>
          <w:ilvl w:val="0"/>
          <w:numId w:val="1001"/>
        </w:numPr>
        <w:pStyle w:val="Compact"/>
      </w:pPr>
      <w:r>
        <w:t xml:space="preserve">What institutional support structures are most effective for preserving press freedom while adapting to Malaysia's unique socio-legal environment?</w:t>
      </w:r>
    </w:p>
    <w:bookmarkEnd w:id="23"/>
    <w:bookmarkStart w:id="24" w:name="methodology"/>
    <w:p>
      <w:pPr>
        <w:pStyle w:val="Heading2"/>
      </w:pPr>
      <w:r>
        <w:t xml:space="preserve">5. Methodology</w:t>
      </w:r>
    </w:p>
    <w:p>
      <w:pPr>
        <w:pStyle w:val="FirstParagraph"/>
      </w:pPr>
      <w:r>
        <w:t xml:space="preserve">A mixed-methods approach will be employed, combining qualitative depth with quantitative analysis to capture the multidimensional reality of journalism in Kuala Lumpur. The study will recruit 40 purposively sampled journalists from diverse media organizations (national dailies, online news platforms, broadcast media) across KL through professional networks like the Malaysian National Press Club. Semi-structured interviews (60–90 minutes each) will explore experiences with ethical dilemmas and workplace challenges using grounded theory methodology. Concurrently, a 3-month content analysis of 10 major KL-based outlets' coverage of three high-sensitivity topics (e.g., government policy shifts, ethnic relations, environmental issues) will measure framing patterns and potential bias. Complementing this, a survey (n=200) targeting Malaysian journalists will quantify stress levels related to censorship threats and digital adaptation. Rigorous ethical protocols including anonymization and informed consent will be implemented per Universiti Malaya's research standards, with all data analyzed using NVivo for qualitative themes and SPSS for statistical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 First, it will produce the first comprehensive ethnography of journalist experiences in Malaysia Kuala Lumpur, documenting specific ethical conflicts (e.g., balancing source protection against government demands) through lived narratives. Second, it will develop a "Malaysian Journalistic Integrity Framework" integrating local contextual factors with global best practices – an urgently needed resource absent from current media training curricula. Third, findings will directly inform stakeholders: the Malaysian Communications and Multimedia Commission (MCMC) can refine regulatory approaches; media houses like Astro and Media Prima can redesign internal ethics protocols; and journalism schools such as Universiti Tunku Abdul Rahman can update syllabi. Most significantly, by centering Kuala Lumpur – where policy is shaped and narratives disseminated – this research transcends academic inquiry to offer actionable pathways for sustaining Malaysia's democratic infrastructure through a free press. The Proposal thus positions itself not merely as an examination of journalists' challenges, but as a strategic intervention into the future of information governance in Malaysia.</w:t>
      </w:r>
    </w:p>
    <w:bookmarkEnd w:id="25"/>
    <w:bookmarkStart w:id="26" w:name="conclusion"/>
    <w:p>
      <w:pPr>
        <w:pStyle w:val="Heading2"/>
      </w:pPr>
      <w:r>
        <w:t xml:space="preserve">7. Conclusion</w:t>
      </w:r>
    </w:p>
    <w:p>
      <w:pPr>
        <w:pStyle w:val="FirstParagraph"/>
      </w:pPr>
      <w:r>
        <w:t xml:space="preserve">The role of the journalist in Malaysia Kuala Lumpur extends far beyond news reporting; it constitutes a vital democratic safeguard operating within a complex web of cultural, political, and technological forces. This Thesis Proposal establishes that systematic research into these dynamics is no longer optional but imperative for Malaysia's socio-democratic evolution. By focusing specifically on Kuala Lumpur – as both the symbolic and operational heart of Malaysian media – this study will deliver contextually rich insights that challenge generic regional models while providing concrete tools for journalists, institutions, and policymakers. The resulting thesis promises not only to advance academic understanding but to actively contribute to preserving journalism's integrity in a nation where its future is intricately tied to Malaysia Kuala Lumpur's evolving identity as a free and informed society.</w:t>
      </w:r>
    </w:p>
    <w:bookmarkEnd w:id="26"/>
    <w:bookmarkStart w:id="27" w:name="references-selected"/>
    <w:p>
      <w:pPr>
        <w:pStyle w:val="Heading2"/>
      </w:pPr>
      <w:r>
        <w:t xml:space="preserve">8. References (Selected)</w:t>
      </w:r>
    </w:p>
    <w:p>
      <w:pPr>
        <w:pStyle w:val="FirstParagraph"/>
      </w:pPr>
      <w:r>
        <w:t xml:space="preserve">Aminah, N., et al. (2021). "Media Ethics in Southeast Asia: A Comparative Study." *Journal of Asian Media*, 15(3), 45–67.</w:t>
      </w:r>
      <w:r>
        <w:br/>
      </w:r>
      <w:r>
        <w:t xml:space="preserve">Zain, M.S. (2019). "Press Freedom and Political Liberalization in Malaysia." *Asian Journal of Communication*, 29(4), 308–324.</w:t>
      </w:r>
      <w:r>
        <w:br/>
      </w:r>
      <w:r>
        <w:t xml:space="preserve">Malaysian Press Institute (MPI). (2023). *Code of Ethics for Malaysian Journalists*. Kuala Lumpur: MPI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Ethical Dilemmas of Journalists in Malaysia Kuala Lumpur</dc:title>
  <dc:creator/>
  <dc:language>en</dc:language>
  <cp:keywords/>
  <dcterms:created xsi:type="dcterms:W3CDTF">2026-07-21T09:55:30Z</dcterms:created>
  <dcterms:modified xsi:type="dcterms:W3CDTF">2026-07-21T09:55:30Z</dcterms:modified>
</cp:coreProperties>
</file>

<file path=docProps/custom.xml><?xml version="1.0" encoding="utf-8"?>
<Properties xmlns="http://schemas.openxmlformats.org/officeDocument/2006/custom-properties" xmlns:vt="http://schemas.openxmlformats.org/officeDocument/2006/docPropsVTypes"/>
</file>