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Mexico</w:t>
      </w:r>
    </w:p>
    <w:bookmarkStart w:id="29" w:name="Xd0a0229b8abf05641ade5c279cdb5099ffaed77"/>
    <w:p>
      <w:pPr>
        <w:pStyle w:val="Heading1"/>
      </w:pPr>
      <w:r>
        <w:t xml:space="preserve">Thesis Proposal: The Resilient Journalist in Mexico City Amidst Shifting Media Landscapes</w:t>
      </w:r>
    </w:p>
    <w:bookmarkStart w:id="20" w:name="introduction-and-context"/>
    <w:p>
      <w:pPr>
        <w:pStyle w:val="Heading2"/>
      </w:pPr>
      <w:r>
        <w:t xml:space="preserve">Introduction and Context</w:t>
      </w:r>
    </w:p>
    <w:p>
      <w:pPr>
        <w:pStyle w:val="FirstParagraph"/>
      </w:pPr>
      <w:r>
        <w:t xml:space="preserve">In the vibrant yet perilous urban ecosystem of Mexico City, the role of the journalist has evolved into one of both profound civic necessity and existential risk. As the political, cultural, and media epicenter of Mexico—a nation consistently ranked among Latin America's most dangerous for press freedom—the capital city serves as a critical laboratory for understanding journalism's survival under pressure. This thesis proposal examines the contemporary challenges faced by journalists operating within Mexico City's unique sociopolitical matrix, where threats from organized crime, political intimidation, and digital misinformation converge to reshape professional practice. With over 200 journalists murdered since 2005 (Committee to Protect Journalists) and Mexico consistently ranked near the bottom in global press freedom indices (Reporters Without Borders), the city's media landscape represents a high-stakes arena where ethical journalism battles for survival. This research directly addresses a gap in understanding how local journalists navigate these pressures while maintaining democratic accountability—making it urgently relevant for both academic discourse and practical intervention strategies.</w:t>
      </w:r>
    </w:p>
    <w:bookmarkEnd w:id="20"/>
    <w:bookmarkStart w:id="21" w:name="research-problem-and-significance"/>
    <w:p>
      <w:pPr>
        <w:pStyle w:val="Heading2"/>
      </w:pPr>
      <w:r>
        <w:t xml:space="preserve">Research Problem and Significance</w:t>
      </w:r>
    </w:p>
    <w:p>
      <w:pPr>
        <w:pStyle w:val="FirstParagraph"/>
      </w:pPr>
      <w:r>
        <w:t xml:space="preserve">The core problem this thesis confronts is the systemic erosion of journalistic autonomy within Mexico City's media sphere. Unlike rural regions where violence manifests primarily through physical threats, urban journalists face sophisticated pressure tactics: legal harassment (such as SLAPP lawsuits), digital surveillance, disinformation campaigns weaponized by political actors, and psychological intimidation that creates a pervasive climate of self-censorship. Crucially, existing scholarship often treats Mexico's journalism crisis as monolithic—failing to distinguish between the distinct challenges faced in Mexico City versus smaller municipalities or border regions. This oversight obscures how capital-based media operations (where major national outlets are headquartered) uniquely navigate power dynamics involving federal institutions, local government, and transnational corporate interests. Our research will demonstrate that Mexico City's journalists represent a critical but understudied vanguard—whose coping strategies could inform broader solutions for press freedom across Latin America.</w:t>
      </w:r>
    </w:p>
    <w:bookmarkEnd w:id="21"/>
    <w:bookmarkStart w:id="22" w:name="research-questions"/>
    <w:p>
      <w:pPr>
        <w:pStyle w:val="Heading2"/>
      </w:pPr>
      <w:r>
        <w:t xml:space="preserve">Research Questions</w:t>
      </w:r>
    </w:p>
    <w:p>
      <w:pPr>
        <w:pStyle w:val="FirstParagraph"/>
      </w:pPr>
      <w:r>
        <w:t xml:space="preserve">This study proposes to answer three interlinked questions:</w:t>
      </w:r>
    </w:p>
    <w:p>
      <w:pPr>
        <w:numPr>
          <w:ilvl w:val="0"/>
          <w:numId w:val="1001"/>
        </w:numPr>
        <w:pStyle w:val="Compact"/>
      </w:pPr>
      <w:r>
        <w:rPr>
          <w:bCs/>
          <w:b/>
        </w:rPr>
        <w:t xml:space="preserve">How do journalists in Mexico City strategically adapt their professional practices when confronting state and non-state threats to press freedom?</w:t>
      </w:r>
      <w:r>
        <w:t xml:space="preserve"> </w:t>
      </w:r>
      <w:r>
        <w:t xml:space="preserve">(Examining tactical shifts in sourcing, verification, and publication formats)</w:t>
      </w:r>
    </w:p>
    <w:p>
      <w:pPr>
        <w:numPr>
          <w:ilvl w:val="0"/>
          <w:numId w:val="1001"/>
        </w:numPr>
        <w:pStyle w:val="Compact"/>
      </w:pPr>
      <w:r>
        <w:rPr>
          <w:bCs/>
          <w:b/>
        </w:rPr>
        <w:t xml:space="preserve">To what extent does Mexico City's specific urban governance framework—encompassing federal oversight, local municipal politics, and digital infrastructure—affect journalistic autonomy compared to other Mexican urban centers?</w:t>
      </w:r>
    </w:p>
    <w:p>
      <w:pPr>
        <w:numPr>
          <w:ilvl w:val="0"/>
          <w:numId w:val="1001"/>
        </w:numPr>
        <w:pStyle w:val="Compact"/>
      </w:pPr>
      <w:r>
        <w:rPr>
          <w:bCs/>
          <w:b/>
        </w:rPr>
        <w:t xml:space="preserve">What institutional support systems (NGO networks, international advocacy groups, or media unions) prove most effective in sustaining ethical journalism within Mexico City's high-risk environment?</w:t>
      </w:r>
    </w:p>
    <w:bookmarkEnd w:id="22"/>
    <w:bookmarkStart w:id="23" w:name="literature-review"/>
    <w:p>
      <w:pPr>
        <w:pStyle w:val="Heading2"/>
      </w:pPr>
      <w:r>
        <w:t xml:space="preserve">Literature Review</w:t>
      </w:r>
    </w:p>
    <w:p>
      <w:pPr>
        <w:pStyle w:val="FirstParagraph"/>
      </w:pPr>
      <w:r>
        <w:t xml:space="preserve">Current scholarship on Mexican journalism falls into three categories with notable gaps: (1) Quantitative studies documenting violence against journalists (e.g., García &amp; Luján, 2020), which lack contextual depth; (2) Case studies of border journalism focusing on security threats, ignoring urban political dynamics; and (3) Theoretical works on Latin American media ethics that rarely incorporate Mexican case data. Notably absent is research centering Mexico City as a distinct node in the press freedom network—a city where 60% of national newsrooms operate but which simultaneously hosts 80% of Mexico's documented journalist threats (IFJ, 2023). This thesis bridges these gaps by applying a localized framework to the global "press freedom crisis" discourse, building on recent urban studies by Sandoval (2021) that analyze media in Latin American capitals.</w:t>
      </w:r>
    </w:p>
    <w:bookmarkEnd w:id="23"/>
    <w:bookmarkStart w:id="24" w:name="methodology"/>
    <w:p>
      <w:pPr>
        <w:pStyle w:val="Heading2"/>
      </w:pPr>
      <w:r>
        <w:t xml:space="preserve">Methodology</w:t>
      </w:r>
    </w:p>
    <w:p>
      <w:pPr>
        <w:pStyle w:val="FirstParagraph"/>
      </w:pPr>
      <w:r>
        <w:t xml:space="preserve">This qualitative research employs a multi-method approach centered on Mexico City:</w:t>
      </w:r>
    </w:p>
    <w:p>
      <w:pPr>
        <w:numPr>
          <w:ilvl w:val="0"/>
          <w:numId w:val="1002"/>
        </w:numPr>
        <w:pStyle w:val="Compact"/>
      </w:pPr>
      <w:r>
        <w:rPr>
          <w:bCs/>
          <w:b/>
        </w:rPr>
        <w:t xml:space="preserve">Semi-structured interviews</w:t>
      </w:r>
      <w:r>
        <w:t xml:space="preserve">: 35 in-depth conversations with journalists across diverse outlets (established newspapers like *Reforma*, digital natives such as *Animal Político*, and community radio) working within Mexico City's municipal boundaries.</w:t>
      </w:r>
    </w:p>
    <w:p>
      <w:pPr>
        <w:numPr>
          <w:ilvl w:val="0"/>
          <w:numId w:val="1002"/>
        </w:numPr>
        <w:pStyle w:val="Compact"/>
      </w:pPr>
      <w:r>
        <w:rPr>
          <w:bCs/>
          <w:b/>
        </w:rPr>
        <w:t xml:space="preserve">Media content analysis</w:t>
      </w:r>
      <w:r>
        <w:t xml:space="preserve">: Comparative study of 100 news articles from 2022–2023 across outlets, tracking shifts in coverage of sensitive topics (e.g., police corruption, environmental policies) following harassment incidents.</w:t>
      </w:r>
    </w:p>
    <w:p>
      <w:pPr>
        <w:numPr>
          <w:ilvl w:val="0"/>
          <w:numId w:val="1002"/>
        </w:numPr>
        <w:pStyle w:val="Compact"/>
      </w:pPr>
      <w:r>
        <w:rPr>
          <w:bCs/>
          <w:b/>
        </w:rPr>
        <w:t xml:space="preserve">Participant observation</w:t>
      </w:r>
      <w:r>
        <w:t xml:space="preserve">: Immersion at Mexico City's media hub (Zócalo Plaza and Colonia Roma news districts) to document daily operational realities.</w:t>
      </w:r>
    </w:p>
    <w:p>
      <w:pPr>
        <w:numPr>
          <w:ilvl w:val="0"/>
          <w:numId w:val="1002"/>
        </w:numPr>
        <w:pStyle w:val="Compact"/>
      </w:pPr>
      <w:r>
        <w:rPr>
          <w:bCs/>
          <w:b/>
        </w:rPr>
        <w:t xml:space="preserve">Stakeholder workshops</w:t>
      </w:r>
      <w:r>
        <w:t xml:space="preserve">: Collaborative sessions with NGOs like *Casa de las Américas* and *Fundar* to triangulate findings on support systems.</w:t>
      </w:r>
    </w:p>
    <w:p>
      <w:pPr>
        <w:pStyle w:val="FirstParagraph"/>
      </w:pPr>
      <w:r>
        <w:t xml:space="preserve">Data collection will occur in three phases during the 2024 academic year, prioritizing anonymity for participants. Ethical protocols include mandatory security training for interviewers and encrypted data storage compliant with Mexican data protection laws (LFPDPPP).</w:t>
      </w:r>
    </w:p>
    <w:bookmarkEnd w:id="24"/>
    <w:bookmarkStart w:id="25" w:name="expected-contributions"/>
    <w:p>
      <w:pPr>
        <w:pStyle w:val="Heading2"/>
      </w:pPr>
      <w:r>
        <w:t xml:space="preserve">Expected Contributions</w:t>
      </w:r>
    </w:p>
    <w:p>
      <w:pPr>
        <w:pStyle w:val="FirstParagraph"/>
      </w:pPr>
      <w:r>
        <w:t xml:space="preserve">This research promises three key contributions. First, it will produce the first comprehensive analysis of how Mexico City's journalists actively negotiate power—revealing nuanced tactics like "geospatial reporting" (concentrating coverage on specific neighborhoods to avoid municipal scrutiny) and collaborative fact-checking networks. Second, it will generate a practical framework for institutional support tailored to Mexico City's unique context, moving beyond generic "safety training" models toward localized interventions such as city-level press freedom task forces. Third, the study will advance theoretical understanding of urban media ecosystems by demonstrating how capital cities function as both centers of journalistic influence and sites of intensified repression—a dynamic crucial for future Latin American media studies.</w:t>
      </w:r>
    </w:p>
    <w:bookmarkEnd w:id="25"/>
    <w:bookmarkStart w:id="26" w:name="significance-for-mexico-city-and-beyond"/>
    <w:p>
      <w:pPr>
        <w:pStyle w:val="Heading2"/>
      </w:pPr>
      <w:r>
        <w:t xml:space="preserve">Significance for Mexico City and Beyond</w:t>
      </w:r>
    </w:p>
    <w:p>
      <w:pPr>
        <w:pStyle w:val="FirstParagraph"/>
      </w:pPr>
      <w:r>
        <w:t xml:space="preserve">The significance extends far beyond academia. Mexico City's 10 million residents depend on independent journalism to hold powerful entities accountable—from the federal government to local *alcaldías* (municipalities). As a UNESCO-recognized "Creative City of Media Arts," the city's media health directly impacts its global reputation and sustainable development goals. This thesis will provide actionable data for policymakers like Mexico City’s Head of Government, Claudia Sheinbaum, who recently launched a "Digital Safety Initiative" for journalists. More broadly, findings will inform international actors like UNESCO and the Inter American Press Association (IAPA), whose press freedom programs require granular urban insights to be effective. By centering the journalist in Mexico City—not as a victim but as an active agent of resilience—the research reimagines solutions from within the system's most pressured environment.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Finalize interview protocols; secure ethical approvals; establish NGO partnerships in Mexico City.</w:t>
      </w:r>
      <w:r>
        <w:t xml:space="preserve"> </w:t>
      </w:r>
      <w:r>
        <w:rPr>
          <w:bCs/>
          <w:b/>
        </w:rPr>
        <w:t xml:space="preserve">Months 4–7:</w:t>
      </w:r>
      <w:r>
        <w:t xml:space="preserve"> </w:t>
      </w:r>
      <w:r>
        <w:t xml:space="preserve">Conduct interviews and media analysis (target: 25 journalists).</w:t>
      </w:r>
      <w:r>
        <w:t xml:space="preserve"> </w:t>
      </w:r>
      <w:r>
        <w:rPr>
          <w:bCs/>
          <w:b/>
        </w:rPr>
        <w:t xml:space="preserve">Months 8–9:</w:t>
      </w:r>
      <w:r>
        <w:t xml:space="preserve"> </w:t>
      </w:r>
      <w:r>
        <w:t xml:space="preserve">Workshop findings with stakeholders; refine analytical framework.</w:t>
      </w:r>
      <w:r>
        <w:t xml:space="preserve"> </w:t>
      </w:r>
      <w:r>
        <w:rPr>
          <w:bCs/>
          <w:b/>
        </w:rPr>
        <w:t xml:space="preserve">Months 10–12:</w:t>
      </w:r>
      <w:r>
        <w:t xml:space="preserve"> </w:t>
      </w:r>
      <w:r>
        <w:t xml:space="preserve">Draft thesis chapters; prepare policy brief for local government.</w:t>
      </w:r>
    </w:p>
    <w:bookmarkEnd w:id="27"/>
    <w:bookmarkStart w:id="28" w:name="conclusion"/>
    <w:p>
      <w:pPr>
        <w:pStyle w:val="Heading2"/>
      </w:pPr>
      <w:r>
        <w:t xml:space="preserve">Conclusion</w:t>
      </w:r>
    </w:p>
    <w:p>
      <w:pPr>
        <w:pStyle w:val="FirstParagraph"/>
      </w:pPr>
      <w:r>
        <w:t xml:space="preserve">In Mexico City—a metropolis where the line between newsroom and frontline blurs daily—this thesis proposes to document not just the struggle of journalists but their ingenuity in sustaining democratic discourse. By centering Mexico City's media ecosystem as both the problem and solution space, this research transcends isolated case studies to offer a replicable model for press freedom preservation. The journalist operating under pressure in this capital city embodies a global paradox: simultaneously most vulnerable and most vital to democracy’s survival. This study will ensure their voice—and the value of their work—receives the scholarly attention it deserves within Mexico City, Mexico, and the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in the Heart of Mexico</dc:title>
  <dc:creator/>
  <dc:language>en</dc:language>
  <cp:keywords/>
  <dcterms:created xsi:type="dcterms:W3CDTF">2026-07-23T01:22:50Z</dcterms:created>
  <dcterms:modified xsi:type="dcterms:W3CDTF">2026-07-23T01:22:50Z</dcterms:modified>
</cp:coreProperties>
</file>

<file path=docProps/custom.xml><?xml version="1.0" encoding="utf-8"?>
<Properties xmlns="http://schemas.openxmlformats.org/officeDocument/2006/custom-properties" xmlns:vt="http://schemas.openxmlformats.org/officeDocument/2006/docPropsVTypes"/>
</file>