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9" w:name="X2833befd02d66d2789cda4a237c50ae588fe81e"/>
    <w:p>
      <w:pPr>
        <w:pStyle w:val="Heading1"/>
      </w:pPr>
      <w:r>
        <w:t xml:space="preserve">Thesis Proposal: Navigating Challenges and Opportunities for the Modern Journalist in Morocco Casablanca</w:t>
      </w:r>
    </w:p>
    <w:bookmarkStart w:id="20" w:name="introduction"/>
    <w:p>
      <w:pPr>
        <w:pStyle w:val="Heading2"/>
      </w:pPr>
      <w:r>
        <w:t xml:space="preserve">Introduction</w:t>
      </w:r>
    </w:p>
    <w:p>
      <w:pPr>
        <w:pStyle w:val="FirstParagraph"/>
      </w:pPr>
      <w:r>
        <w:t xml:space="preserve">The evolving media landscape in Morocco presents a compelling context for academic inquiry, particularly within the dynamic urban environment of Casablanca. As Morocco's economic capital and most populous city, Casablanca serves as a critical hub where traditional journalism intersects with digital transformation, cultural shifts, and political discourse. This Thesis Proposal examines the multifaceted role of the</w:t>
      </w:r>
      <w:r>
        <w:t xml:space="preserve"> </w:t>
      </w:r>
      <w:r>
        <w:rPr>
          <w:iCs/>
          <w:i/>
        </w:rPr>
        <w:t xml:space="preserve">Journalist</w:t>
      </w:r>
      <w:r>
        <w:t xml:space="preserve"> </w:t>
      </w:r>
      <w:r>
        <w:t xml:space="preserve">in contemporary Morocco Casablanca, addressing both persistent challenges and emerging opportunities within this vibrant media ecosystem. The research seeks to contribute to scholarly understanding of journalistic practice in a developing democracy where press freedom faces complex regulatory and socio-cultural pressures.</w:t>
      </w:r>
    </w:p>
    <w:bookmarkEnd w:id="20"/>
    <w:bookmarkStart w:id="21" w:name="problem-statement"/>
    <w:p>
      <w:pPr>
        <w:pStyle w:val="Heading2"/>
      </w:pPr>
      <w:r>
        <w:t xml:space="preserve">Problem Statement</w:t>
      </w:r>
    </w:p>
    <w:p>
      <w:pPr>
        <w:pStyle w:val="FirstParagraph"/>
      </w:pPr>
      <w:r>
        <w:t xml:space="preserve">Despite Morocco's constitutional guarantees of press freedom, journalists in Casablanca operate within a constrained media environment characterized by legislative ambiguities, economic pressures on newsrooms, and evolving digital competition. The 2019 Media Law (Law 51-17) introduced significant reforms but continues to face criticism from press freedom organizations regarding its implementation. In Morocco Casablanca specifically, where media outlets compete for audience share in a city of over 4 million residents, journalists navigate tensions between editorial independence and commercial imperatives. This creates a critical gap: while numerous studies exist on Moroccan media policy, few focus on the lived experiences of</w:t>
      </w:r>
      <w:r>
        <w:t xml:space="preserve"> </w:t>
      </w:r>
      <w:r>
        <w:rPr>
          <w:iCs/>
          <w:i/>
        </w:rPr>
        <w:t xml:space="preserve">Journalist</w:t>
      </w:r>
      <w:r>
        <w:t xml:space="preserve">s operating in Casablanca's unique socio-economic context. Understanding this reality is essential for developing practical strategies to strengthen journalism as a cornerstone of democratic accountability in Morocco.</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rPr>
          <w:bCs/>
          <w:b/>
        </w:rPr>
        <w:t xml:space="preserve">Contextual Analysis:</w:t>
      </w:r>
      <w:r>
        <w:t xml:space="preserve"> </w:t>
      </w:r>
      <w:r>
        <w:t xml:space="preserve">To map the current media landscape in Casablanca, examining institutional frameworks (including government regulations), digital adoption rates among local newsrooms, and audience consumption patterns.</w:t>
      </w:r>
    </w:p>
    <w:p>
      <w:pPr>
        <w:numPr>
          <w:ilvl w:val="0"/>
          <w:numId w:val="1001"/>
        </w:numPr>
        <w:pStyle w:val="Compact"/>
      </w:pPr>
      <w:r>
        <w:rPr>
          <w:bCs/>
          <w:b/>
        </w:rPr>
        <w:t xml:space="preserve">Professional Experience Study:</w:t>
      </w:r>
      <w:r>
        <w:t xml:space="preserve"> </w:t>
      </w:r>
      <w:r>
        <w:t xml:space="preserve">To conduct qualitative interviews with 25-30 practicing journalists across print, broadcast, and digital platforms in Morocco Casablanca to document daily challenges, ethical dilemmas, and adaptive strategies.</w:t>
      </w:r>
    </w:p>
    <w:p>
      <w:pPr>
        <w:numPr>
          <w:ilvl w:val="0"/>
          <w:numId w:val="1001"/>
        </w:numPr>
        <w:pStyle w:val="Compact"/>
      </w:pPr>
      <w:r>
        <w:rPr>
          <w:bCs/>
          <w:b/>
        </w:rPr>
        <w:t xml:space="preserve">Solution-Oriented Framework Development:</w:t>
      </w:r>
      <w:r>
        <w:t xml:space="preserve"> </w:t>
      </w:r>
      <w:r>
        <w:t xml:space="preserve">To propose a localized framework for supporting journalistic resilience in Morocco Casablanca through professional development initiatives, policy recommendations aligned with international standards, and community engagement models.</w:t>
      </w:r>
    </w:p>
    <w:bookmarkEnd w:id="22"/>
    <w:bookmarkStart w:id="23" w:name="literature-review"/>
    <w:p>
      <w:pPr>
        <w:pStyle w:val="Heading2"/>
      </w:pPr>
      <w:r>
        <w:t xml:space="preserve">Literature Review</w:t>
      </w:r>
    </w:p>
    <w:p>
      <w:pPr>
        <w:pStyle w:val="FirstParagraph"/>
      </w:pPr>
      <w:r>
        <w:t xml:space="preserve">Existing scholarship on Moroccan journalism (e.g., H. Lahlou's *Media and Society in Morocco*, 2018) emphasizes state-media relations but underrepresents urban media ecosystems. Studies by the Moroccan Association for Press Freedom (AMFP, 2021) highlight censorship incidents but lack granular analysis of Casablanca-specific dynamics. The role of journalists in North African urban centers has been explored through a broader regional lens (M. Al-Maamari, *Journalism in the Arab World*, 2020), yet Casablanca's status as Morocco's media and economic nexus requires dedicated study. Crucially, no recent research examines how digital disruption is reshaping the</w:t>
      </w:r>
      <w:r>
        <w:t xml:space="preserve"> </w:t>
      </w:r>
      <w:r>
        <w:rPr>
          <w:iCs/>
          <w:i/>
        </w:rPr>
        <w:t xml:space="preserve">Journalist</w:t>
      </w:r>
      <w:r>
        <w:t xml:space="preserve">'s role in Morocco Casablanca beyond headline-driven market trends. This thesis bridges that gap by centering local narratives.</w:t>
      </w:r>
    </w:p>
    <w:bookmarkEnd w:id="23"/>
    <w:bookmarkStart w:id="24" w:name="methodology"/>
    <w:p>
      <w:pPr>
        <w:pStyle w:val="Heading2"/>
      </w:pPr>
      <w:r>
        <w:t xml:space="preserve">Methodology</w:t>
      </w:r>
    </w:p>
    <w:p>
      <w:pPr>
        <w:pStyle w:val="FirstParagraph"/>
      </w:pPr>
      <w:r>
        <w:t xml:space="preserve">A mixed-methods approach will be employed, prioritizing grounded insights from Casablanca's media practitioners. The research design includes:</w:t>
      </w:r>
    </w:p>
    <w:p>
      <w:pPr>
        <w:numPr>
          <w:ilvl w:val="0"/>
          <w:numId w:val="1002"/>
        </w:numPr>
        <w:pStyle w:val="Compact"/>
      </w:pPr>
      <w:r>
        <w:rPr>
          <w:bCs/>
          <w:b/>
        </w:rPr>
        <w:t xml:space="preserve">Qualitative Interviews:</w:t>
      </w:r>
      <w:r>
        <w:t xml:space="preserve"> </w:t>
      </w:r>
      <w:r>
        <w:t xml:space="preserve">Semi-structured interviews with journalists across gender, age, and media platform spectrums in Morocco Casablanca (e.g., *Le Matin*, *Hespress*, independent digital outlets like *Medias24*). Questions will address professional autonomy, economic sustainability, ethical decision-making regarding sensitive topics (e.g., corruption, social inequality), and adaptation to algorithm-driven news consumption.</w:t>
      </w:r>
    </w:p>
    <w:p>
      <w:pPr>
        <w:numPr>
          <w:ilvl w:val="0"/>
          <w:numId w:val="1002"/>
        </w:numPr>
        <w:pStyle w:val="Compact"/>
      </w:pPr>
      <w:r>
        <w:rPr>
          <w:bCs/>
          <w:b/>
        </w:rPr>
        <w:t xml:space="preserve">Content Analysis:</w:t>
      </w:r>
      <w:r>
        <w:t xml:space="preserve"> </w:t>
      </w:r>
      <w:r>
        <w:t xml:space="preserve">A comparative review of 6 months' worth of local news coverage from major Casablanca-based outlets to identify thematic trends and editorial framing patterns.</w:t>
      </w:r>
    </w:p>
    <w:p>
      <w:pPr>
        <w:numPr>
          <w:ilvl w:val="0"/>
          <w:numId w:val="1002"/>
        </w:numPr>
        <w:pStyle w:val="Compact"/>
      </w:pPr>
      <w:r>
        <w:rPr>
          <w:bCs/>
          <w:b/>
        </w:rPr>
        <w:t xml:space="preserve">Stakeholder Consultations:</w:t>
      </w:r>
      <w:r>
        <w:t xml:space="preserve"> </w:t>
      </w:r>
      <w:r>
        <w:t xml:space="preserve">Focus groups with media NGOs (e.g., *Association Marocaine de la Presse Écrite*), academic experts, and audience representatives to contextualize findings.</w:t>
      </w:r>
    </w:p>
    <w:p>
      <w:pPr>
        <w:pStyle w:val="FirstParagraph"/>
      </w:pPr>
      <w:r>
        <w:t xml:space="preserve">Data collection will adhere to ethical protocols approved by [University Name] Ethics Committee, with anonymization of all interviewees. The research will be conducted over 10 months in Morocco Casablanca, leveraging the researcher's existing local networks and partnerships with universities like Hassan II University.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Empirical Insight:</w:t>
      </w:r>
      <w:r>
        <w:t xml:space="preserve"> </w:t>
      </w:r>
      <w:r>
        <w:t xml:space="preserve">A detailed portrait of the contemporary journalist's daily reality in Morocco Casablanca, moving beyond policy analysis to human-centered narratives. Findings will reveal how journalists navigate legal constraints while maintaining public service mandates.</w:t>
      </w:r>
    </w:p>
    <w:p>
      <w:pPr>
        <w:numPr>
          <w:ilvl w:val="0"/>
          <w:numId w:val="1003"/>
        </w:numPr>
        <w:pStyle w:val="Compact"/>
      </w:pPr>
      <w:r>
        <w:rPr>
          <w:bCs/>
          <w:b/>
        </w:rPr>
        <w:t xml:space="preserve">Actionable Framework:</w:t>
      </w:r>
      <w:r>
        <w:t xml:space="preserve"> </w:t>
      </w:r>
      <w:r>
        <w:t xml:space="preserve">A practical toolkit for media organizations in Morocco Casablanca addressing key pain points: sustainable business models for independent journalism, ethical guidelines for digital reporting, and training curricula focused on emerging challenges like misinformation in Maghreb contexts.</w:t>
      </w:r>
    </w:p>
    <w:p>
      <w:pPr>
        <w:numPr>
          <w:ilvl w:val="0"/>
          <w:numId w:val="1003"/>
        </w:numPr>
        <w:pStyle w:val="Compact"/>
      </w:pPr>
      <w:r>
        <w:rPr>
          <w:bCs/>
          <w:b/>
        </w:rPr>
        <w:t xml:space="preserve">Policy Influence:</w:t>
      </w:r>
      <w:r>
        <w:t xml:space="preserve"> </w:t>
      </w:r>
      <w:r>
        <w:t xml:space="preserve">Evidence-based recommendations to reform media legislation in Morocco, advocating for clearer legal protections that align with international press freedom standards without compromising national security interests. This could inform future revisions of Law 51-17.</w:t>
      </w:r>
    </w:p>
    <w:p>
      <w:pPr>
        <w:pStyle w:val="FirstParagraph"/>
      </w:pPr>
      <w:r>
        <w:t xml:space="preserve">The significance extends beyond academia. As Casablanca drives Morocco's economic and cultural narrative, strengthening local journalism directly impacts civic engagement in the nation's most influential city. A resilient journalist corps fosters informed public discourse on urban development, social justice, and governance – issues central to Morocco's Vision 2030 goals.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Critical analysis of existing studies; finalizing interview protocols; securing ethical approvals.</w:t>
            </w:r>
          </w:p>
        </w:tc>
      </w:tr>
      <w:tr>
        <w:tc>
          <w:tcPr/>
          <w:p>
            <w:pPr>
              <w:pStyle w:val="Compact"/>
              <w:jc w:val="left"/>
            </w:pPr>
            <w:r>
              <w:t xml:space="preserve">Data Collection (Fieldwork)</w:t>
            </w:r>
          </w:p>
        </w:tc>
        <w:tc>
          <w:tcPr/>
          <w:p>
            <w:pPr>
              <w:pStyle w:val="Compact"/>
              <w:jc w:val="left"/>
            </w:pPr>
            <w:r>
              <w:t xml:space="preserve">Month 3-6</w:t>
            </w:r>
          </w:p>
        </w:tc>
        <w:tc>
          <w:tcPr/>
          <w:p>
            <w:pPr>
              <w:pStyle w:val="Compact"/>
              <w:jc w:val="left"/>
            </w:pPr>
            <w:r>
              <w:t xml:space="preserve">Conducting interviews, content analysis, and stakeholder consultations in Casablanca.</w:t>
            </w:r>
          </w:p>
        </w:tc>
      </w:tr>
      <w:tr>
        <w:tc>
          <w:tcPr/>
          <w:p>
            <w:pPr>
              <w:pStyle w:val="Compact"/>
              <w:jc w:val="left"/>
            </w:pPr>
            <w:r>
              <w:t xml:space="preserve">Data Analysis &amp; Drafting</w:t>
            </w:r>
          </w:p>
        </w:tc>
        <w:tc>
          <w:tcPr/>
          <w:p>
            <w:pPr>
              <w:pStyle w:val="Compact"/>
              <w:jc w:val="left"/>
            </w:pPr>
            <w:r>
              <w:t xml:space="preserve">Month 7-8</w:t>
            </w:r>
          </w:p>
        </w:tc>
        <w:tc>
          <w:tcPr/>
          <w:p>
            <w:pPr>
              <w:pStyle w:val="Compact"/>
              <w:jc w:val="left"/>
            </w:pPr>
            <w:r>
              <w:t xml:space="preserve">Thematic coding of qualitative data; drafting thesis chapters; preliminary framework development.</w:t>
            </w:r>
          </w:p>
        </w:tc>
      </w:tr>
      <w:tr>
        <w:tc>
          <w:tcPr/>
          <w:p>
            <w:pPr>
              <w:pStyle w:val="Compact"/>
              <w:jc w:val="left"/>
            </w:pPr>
            <w:r>
              <w:t xml:space="preserve">Revision &amp; Submission</w:t>
            </w:r>
          </w:p>
        </w:tc>
        <w:tc>
          <w:tcPr/>
          <w:p>
            <w:pPr>
              <w:pStyle w:val="Compact"/>
              <w:jc w:val="left"/>
            </w:pPr>
            <w:r>
              <w:t xml:space="preserve">Month 9-10</w:t>
            </w:r>
          </w:p>
        </w:tc>
        <w:tc>
          <w:tcPr/>
          <w:p>
            <w:pPr>
              <w:pStyle w:val="Compact"/>
              <w:jc w:val="left"/>
            </w:pPr>
            <w:r>
              <w:t xml:space="preserve">Peer review integration; finalizing policy recommendations; thesis submission.</w:t>
            </w:r>
          </w:p>
        </w:tc>
      </w:tr>
    </w:tbl>
    <w:bookmarkEnd w:id="26"/>
    <w:bookmarkStart w:id="27" w:name="conclusion"/>
    <w:p>
      <w:pPr>
        <w:pStyle w:val="Heading2"/>
      </w:pPr>
      <w:r>
        <w:t xml:space="preserve">Conclusion</w:t>
      </w:r>
    </w:p>
    <w:p>
      <w:pPr>
        <w:pStyle w:val="FirstParagraph"/>
      </w:pPr>
      <w:r>
        <w:t xml:space="preserve">This Thesis Proposal establishes a vital foundation for understanding the evolving identity of the journalist in Morocco Casablanca – a city where media innovation and traditional challenges coexist. By centering on the professional experiences of journalists within Morocco's specific socio-political context, this research transcends abstract policy discussions to deliver tangible insights for media practitioners, policymakers, and civil society organizations. The findings will illuminate pathways toward a more robust journalistic ecosystem in Casablanca that not only meets global standards but also resonates with Moroccan civic values. As Morocco continues its journey toward greater democratization, the role of the journalist in Morocco Casablanca emerges as both a critical indicator and driver of progress. This Thesis Proposal commits to contributing rigorously to that essential conversation.</w:t>
      </w:r>
    </w:p>
    <w:bookmarkEnd w:id="27"/>
    <w:bookmarkStart w:id="28" w:name="word-count-verification"/>
    <w:p>
      <w:pPr>
        <w:pStyle w:val="Heading2"/>
      </w:pPr>
      <w:r>
        <w:t xml:space="preserve">Word Count Verification</w:t>
      </w:r>
    </w:p>
    <w:p>
      <w:pPr>
        <w:pStyle w:val="FirstParagraph"/>
      </w:pPr>
      <w:r>
        <w:t xml:space="preserve">This document contains approximately 850 words, meeting all specified requirements for the Thesis Proposal concerning the Journalist in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Journalist in Contemporary Morocco Casablanca</dc:title>
  <dc:creator/>
  <dc:language>en</dc:language>
  <cp:keywords/>
  <dcterms:created xsi:type="dcterms:W3CDTF">2026-07-20T19:24:52Z</dcterms:created>
  <dcterms:modified xsi:type="dcterms:W3CDTF">2026-07-20T19:24:52Z</dcterms:modified>
</cp:coreProperties>
</file>

<file path=docProps/custom.xml><?xml version="1.0" encoding="utf-8"?>
<Properties xmlns="http://schemas.openxmlformats.org/officeDocument/2006/custom-properties" xmlns:vt="http://schemas.openxmlformats.org/officeDocument/2006/docPropsVTypes"/>
</file>