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in</w:t>
      </w:r>
      <w:r>
        <w:t xml:space="preserve"> </w:t>
      </w:r>
      <w:r>
        <w:t xml:space="preserve">Nigeria</w:t>
      </w:r>
      <w:r>
        <w:t xml:space="preserve"> </w:t>
      </w:r>
      <w:r>
        <w:t xml:space="preserve">Abuja</w:t>
      </w:r>
    </w:p>
    <w:bookmarkStart w:id="27" w:name="X652f9993408ae04f3b68b232a3a3fed2eec89eb"/>
    <w:p>
      <w:pPr>
        <w:pStyle w:val="Heading1"/>
      </w:pPr>
      <w:r>
        <w:t xml:space="preserve">Thesis Proposal: The Evolving Role and Challenges of Journalists in Nigeria's Federal Capital Territory (Abuja)</w:t>
      </w:r>
    </w:p>
    <w:p>
      <w:pPr>
        <w:pStyle w:val="FirstParagraph"/>
      </w:pPr>
      <w:r>
        <w:rPr>
          <w:bCs/>
          <w:b/>
        </w:rPr>
        <w:t xml:space="preserve">Abstract:</w:t>
      </w:r>
      <w:r>
        <w:t xml:space="preserve"> </w:t>
      </w:r>
      <w:r>
        <w:t xml:space="preserve">This thesis proposal examines the contemporary challenges, ethical dilemmas, and adaptive strategies of journalists operating within Nigeria Abuja. Focusing on the Federal Capital Territory as a critical media ecosystem, this research investigates how journalists navigate political pressures, security constraints, technological shifts, and evolving audience expectations while upholding journalistic integrity in one of Africa's most politically significant urban centers. The study employs mixed-methods research to analyze the lived experiences of 30 journalists across major national and local Abuja-based outlets. Findings aim to contribute actionable insights for media sustainability, press freedom advocacy, and professional development frameworks tailored specifically for Nigeria's capital city context.</w:t>
      </w:r>
    </w:p>
    <w:bookmarkStart w:id="20" w:name="Xec6011347910b1c43acc6b61491dcc8e4ca7757"/>
    <w:p>
      <w:pPr>
        <w:pStyle w:val="Heading2"/>
      </w:pPr>
      <w:r>
        <w:t xml:space="preserve">1. Introduction: Contextualizing Journalism in Nigeria Abuja</w:t>
      </w:r>
    </w:p>
    <w:p>
      <w:pPr>
        <w:pStyle w:val="FirstParagraph"/>
      </w:pPr>
      <w:r>
        <w:t xml:space="preserve">Nigeria Abuja stands as the epicenter of national governance, hosting the Federal Government, National Assembly, key diplomatic corps, and major media organizations. As the designated capital since 1991, Abuja has become a microcosm of Nigeria's complex socio-political landscape. Journalists in this environment operate at the intersection of national policy-making and civic engagement. However, their work is increasingly shaped by heightened security concerns following recent political transitions, digital surveillance initiatives under Section 24 (National Security) provisions, and economic pressures impacting media institutions across Nigeria Abuja. This thesis directly addresses the urgent need to understand how journalists in this unique capital city environment maintain credibility while confronting multifaceted operational challenges distinct from other Nigerian metropolitan centers like Lagos or Kano.</w:t>
      </w:r>
    </w:p>
    <w:bookmarkEnd w:id="20"/>
    <w:bookmarkStart w:id="21" w:name="Xd96fd26a54f2f940347ef4297402efb6465215b"/>
    <w:p>
      <w:pPr>
        <w:pStyle w:val="Heading2"/>
      </w:pPr>
      <w:r>
        <w:t xml:space="preserve">2. Problem Statement: The Press Freedom Imperative in Abuja</w:t>
      </w:r>
    </w:p>
    <w:p>
      <w:pPr>
        <w:pStyle w:val="FirstParagraph"/>
      </w:pPr>
      <w:r>
        <w:t xml:space="preserve">Despite constitutional guarantees of press freedom under Nigeria's 1999 Constitution (as amended), journalists in Nigeria Abuja face unprecedented pressures. Recent incidents—such as the detention of reporters during protests near the Presidential Villa, restrictive licensing for foreign correspondents at the National Assembly, and online harassment campaigns targeting investigative reports on federal procurement—illustrate a concerning trajectory. The Media Rights Agenda's 2023 report documented a 45% increase in intimidation cases against Abuja-based journalists compared to 2021. This research identifies a critical gap: while studies exist on Nigerian journalism broadly, few focus specifically on the capital city's distinct power dynamics, security protocols, and media infrastructure. How do journalists in Nigeria Abuja strategically balance ethical obligations with survival in an environment where political influence permeates newsroom decisions? This question forms the core of this thesis.</w:t>
      </w:r>
    </w:p>
    <w:bookmarkEnd w:id="21"/>
    <w:bookmarkStart w:id="22" w:name="research-objectives"/>
    <w:p>
      <w:pPr>
        <w:pStyle w:val="Heading2"/>
      </w:pPr>
      <w:r>
        <w:t xml:space="preserve">3. Research Objectives</w:t>
      </w:r>
    </w:p>
    <w:p>
      <w:pPr>
        <w:numPr>
          <w:ilvl w:val="0"/>
          <w:numId w:val="1001"/>
        </w:numPr>
        <w:pStyle w:val="Compact"/>
      </w:pPr>
      <w:r>
        <w:t xml:space="preserve">To map the primary security, legal, and economic challenges confronting journalists operating within Nigeria Abuja.</w:t>
      </w:r>
    </w:p>
    <w:p>
      <w:pPr>
        <w:numPr>
          <w:ilvl w:val="0"/>
          <w:numId w:val="1001"/>
        </w:numPr>
        <w:pStyle w:val="Compact"/>
      </w:pPr>
      <w:r>
        <w:t xml:space="preserve">To analyze how journalists in Abuja adapt professional ethics to navigate political sensitivities while maintaining accuracy.</w:t>
      </w:r>
    </w:p>
    <w:p>
      <w:pPr>
        <w:numPr>
          <w:ilvl w:val="0"/>
          <w:numId w:val="1001"/>
        </w:numPr>
        <w:pStyle w:val="Compact"/>
      </w:pPr>
      <w:r>
        <w:t xml:space="preserve">To evaluate the effectiveness of existing support structures (e.g., Nigerian Union of Journalists Abuja Chapter, Media Development Centre) for journalist safety and capacity-building.</w:t>
      </w:r>
    </w:p>
    <w:p>
      <w:pPr>
        <w:numPr>
          <w:ilvl w:val="0"/>
          <w:numId w:val="1001"/>
        </w:numPr>
        <w:pStyle w:val="Compact"/>
      </w:pPr>
      <w:r>
        <w:t xml:space="preserve">To propose context-specific policy recommendations for enhancing press freedom in Nigeria's federal capital.</w:t>
      </w:r>
    </w:p>
    <w:bookmarkEnd w:id="22"/>
    <w:bookmarkStart w:id="23" w:name="methodology"/>
    <w:p>
      <w:pPr>
        <w:pStyle w:val="Heading2"/>
      </w:pPr>
      <w:r>
        <w:t xml:space="preserve">4. Methodology</w:t>
      </w:r>
    </w:p>
    <w:p>
      <w:pPr>
        <w:pStyle w:val="FirstParagraph"/>
      </w:pPr>
      <w:r>
        <w:t xml:space="preserve">This study employs a sequential mixed-methods design grounded in qualitative depth. Phase One involves a systematic literature review of Nigerian media law, historical press freedom trends (1990–present), and existing research on Abuja's media ecology. Phase Two utilizes semi-structured interviews with 30 purposively selected journalists working across diverse outlets: national dailies (Vanguard Abuja, The Guardian Nigeria Bureau), television networks (Channels TV, NTA Abuja), digital news platforms (Punch Online, Sahara Reporters Abuja), and specialized reporters covering government. Interviewees will be stratified by gender, experience (&lt;5 years vs. &gt;10 years), and outlet type to capture varied perspectives.</w:t>
      </w:r>
    </w:p>
    <w:p>
      <w:pPr>
        <w:pStyle w:val="BodyText"/>
      </w:pPr>
      <w:r>
        <w:t xml:space="preserve">Phase Three entails a 3-month content analysis of 50 major news stories published by Abuja-based outlets in the first half of 2024, focusing on coverage patterns of federal institutions (e.g., Presidency, ECOWAS offices) and sensitive topics like infrastructure projects or security operations. All research adheres to the Nigerian Code of Ethics for Journalists and obtains ethical clearance from the University of Abuja's Social Research Ethics Committee. Data will be analyzed using thematic analysis software (NVivo 14) to identify recurring challenges and adaptive strategies.</w:t>
      </w:r>
    </w:p>
    <w:bookmarkEnd w:id="23"/>
    <w:bookmarkStart w:id="24" w:name="X58bb82dbb1503b643c1179ce480ef25def8a203"/>
    <w:p>
      <w:pPr>
        <w:pStyle w:val="Heading2"/>
      </w:pPr>
      <w:r>
        <w:t xml:space="preserve">5. Significance: Why This Research Matters for Nigeria Abuja</w:t>
      </w:r>
    </w:p>
    <w:p>
      <w:pPr>
        <w:pStyle w:val="FirstParagraph"/>
      </w:pPr>
      <w:r>
        <w:t xml:space="preserve">The outcomes of this thesis will directly benefit key stakeholders in Nigeria's media ecosystem. For journalists in Abuja, the findings will provide a validated framework for negotiating ethical boundaries amid political pressures—a resource urgently needed given the rise of state-sponsored disinformation campaigns targeting federal institutions. Media organizations operating from Nigeria Abuja (including major agencies like Premium Times' capital bureau) can utilize these insights to strengthen internal safety protocols and journalist training programs. Critically, the research addresses a void identified by the International Center for Journalists (ICFJ): "Abuja's unique role as both political command center and media hub necessitates localized solutions that Lagos or Port Harcourt cannot provide." The thesis will also inform policymakers at the National Broadcasting Commission (NBC) and Federal Ministry of Information regarding evidence-based interventions for press freedom. Ultimately, this work positions Nigeria Abuja as a case study for democratic resilience in African capitals facing similar governance challenges.</w:t>
      </w:r>
    </w:p>
    <w:bookmarkEnd w:id="24"/>
    <w:bookmarkStart w:id="25" w:name="expected-contribution-to-knowledge"/>
    <w:p>
      <w:pPr>
        <w:pStyle w:val="Heading2"/>
      </w:pPr>
      <w:r>
        <w:t xml:space="preserve">6. Expected Contribution to Knowledge</w:t>
      </w:r>
    </w:p>
    <w:p>
      <w:pPr>
        <w:pStyle w:val="FirstParagraph"/>
      </w:pPr>
      <w:r>
        <w:t xml:space="preserve">This research transcends descriptive analysis by proposing an original "Adaptive Integrity Framework" for journalists in high-risk capital environments. Unlike prior studies focusing on urban journalism generally, this thesis establishes Abuja-specific parameters—such as the influence of security agencies on access to federal ministries or the impact of diplomatic presence on foreign correspondent reporting. By centering the experiences of Nigerian journalists (not expatriates) within Nigeria's own governance structure, it offers culturally nuanced solutions for press freedom advocacy. The framework will be tested against empirical data from Abuja’s newsrooms and published as a practical guide co-developed with the Nigerian Union of Journalists Abuja Chapter, ensuring immediate applicability to on-the-ground challenges.</w:t>
      </w:r>
    </w:p>
    <w:bookmarkEnd w:id="25"/>
    <w:bookmarkStart w:id="26" w:name="conclusion"/>
    <w:p>
      <w:pPr>
        <w:pStyle w:val="Heading2"/>
      </w:pPr>
      <w:r>
        <w:t xml:space="preserve">7. Conclusion</w:t>
      </w:r>
    </w:p>
    <w:p>
      <w:pPr>
        <w:pStyle w:val="FirstParagraph"/>
      </w:pPr>
      <w:r>
        <w:t xml:space="preserve">The role of the journalist in Nigeria Abuja is pivotal for democratic accountability, yet increasingly precarious. This thesis proposal outlines a rigorous investigation into how journalists navigate this tension while safeguarding public interest. By grounding the research in Abuja's specific socio-political reality—where federal power is concentrated and media access is contested—this study promises to deliver not just academic insight but actionable tools for journalists, media organizations, and civil society. In a nation where press freedom rankings continue to decline (Reporters Without Borders 2023: Nigeria ranked 145/180), understanding the realities of journalism in Nigeria's capital is not merely an academic exercise; it is a necessity for sustaining informed civic discourse in Africa's most populous democracy. This thesis will stand as a vital contribution to both scholarly discourse and the practical survival of independent journalism within Nigeria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in Nigeria Abuja</dc:title>
  <dc:creator/>
  <dc:language>en</dc:language>
  <cp:keywords/>
  <dcterms:created xsi:type="dcterms:W3CDTF">2026-07-21T08:21:21Z</dcterms:created>
  <dcterms:modified xsi:type="dcterms:W3CDTF">2026-07-21T08:21:21Z</dcterms:modified>
</cp:coreProperties>
</file>

<file path=docProps/custom.xml><?xml version="1.0" encoding="utf-8"?>
<Properties xmlns="http://schemas.openxmlformats.org/officeDocument/2006/custom-properties" xmlns:vt="http://schemas.openxmlformats.org/officeDocument/2006/docPropsVTypes"/>
</file>