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Islamabad</w:t>
      </w:r>
    </w:p>
    <w:bookmarkStart w:id="29" w:name="X0a790eafbaa5d68bee31b73e9ea0fe8b59d29c5"/>
    <w:p>
      <w:pPr>
        <w:pStyle w:val="Heading1"/>
      </w:pPr>
      <w:r>
        <w:t xml:space="preserve">Thesis Proposal: The Role and Challenges of Journalists in Pakistan Islamabad</w:t>
      </w:r>
    </w:p>
    <w:bookmarkStart w:id="20" w:name="introduction"/>
    <w:p>
      <w:pPr>
        <w:pStyle w:val="Heading2"/>
      </w:pPr>
      <w:r>
        <w:t xml:space="preserve">Introduction</w:t>
      </w:r>
    </w:p>
    <w:p>
      <w:pPr>
        <w:pStyle w:val="FirstParagraph"/>
      </w:pPr>
      <w:r>
        <w:t xml:space="preserve">The evolving media landscape in Pakistan, particularly within the capital city of Islamabad, demands rigorous academic investigation into the contemporary role and challenges faced by journalists. As the political, administrative, and diplomatic hub of Pakistan, Islamabad serves as a critical nexus for national news coverage. This Thesis Proposal examines how journalists operating in Islamabad navigate complex socio-political environments while upholding journalistic ethics amidst rising pressures from state actors, corporate interests, and digital transformation. The study is anchored in Pakistan's unique context where press freedom rankings consistently rank among the lowest globally (Reporters Without Borders, 2023), making Islamabad—a city housing the federal government, major media organizations, and international diplomatic corps—a vital case study for understanding journalism's survival in authoritarian-leaning environments.</w:t>
      </w:r>
    </w:p>
    <w:bookmarkEnd w:id="20"/>
    <w:bookmarkStart w:id="21" w:name="problem-statement"/>
    <w:p>
      <w:pPr>
        <w:pStyle w:val="Heading2"/>
      </w:pPr>
      <w:r>
        <w:t xml:space="preserve">Problem Statement</w:t>
      </w:r>
    </w:p>
    <w:p>
      <w:pPr>
        <w:pStyle w:val="FirstParagraph"/>
      </w:pPr>
      <w:r>
        <w:t xml:space="preserve">Despite Islamabad's status as Pakistan's media capital—home to 70% of national newsrooms and all major broadcast networks—journalists face unprecedented challenges. Recent years have witnessed increased state surveillance, legal harassment under laws like the Pakistan Electronic Crimes Act (2016), and targeted intimidation against reporters covering sensitive issues from electoral politics to military affairs. The 2023 Press Freedom Index highlights Pakistan's 159th position globally, with Islamabad-based journalists reporting a 40% rise in threats since 2020 (Freedom House). This research addresses the critical gap in localized studies focusing on Islamabad's media ecosystem, where international reports often overlook city-specific dynamics like proximity to government institutions and security forces. Without understanding these nuances, interventions to safeguard press freedom remain superficial.</w:t>
      </w:r>
    </w:p>
    <w:bookmarkEnd w:id="21"/>
    <w:bookmarkStart w:id="22" w:name="literature-review"/>
    <w:p>
      <w:pPr>
        <w:pStyle w:val="Heading2"/>
      </w:pPr>
      <w:r>
        <w:t xml:space="preserve">Literature Review</w:t>
      </w:r>
    </w:p>
    <w:p>
      <w:pPr>
        <w:pStyle w:val="FirstParagraph"/>
      </w:pPr>
      <w:r>
        <w:t xml:space="preserve">Existing scholarship on Pakistani journalism (e.g., Ali &amp; Ahmad, 2018; Khan, 2021) broadly analyzes federal-level press restrictions but neglects Islamabad's micro-ecosystem. Studies by the Human Rights Commission of Pakistan (HRCP, 2022) document violence against journalists nationally yet lack granular analysis of Islamabad-specific patterns—such as how proximity to the Prime Minister’s Office influences reporting on corruption cases. Similarly, digital media research (Zafar, 2023) overlooks how Islamabad's high-speed internet infrastructure paradoxically enables both rapid fact-checking and algorithmic suppression of critical content by local platforms. This thesis bridges these gaps by focusing exclusively on Islamabad’s newsrooms, leveraging the city's unique position as both a target and a sanctuary for journalism in Pakistan.</w:t>
      </w:r>
    </w:p>
    <w:bookmarkEnd w:id="22"/>
    <w:bookmarkStart w:id="23" w:name="research-questions"/>
    <w:p>
      <w:pPr>
        <w:pStyle w:val="Heading2"/>
      </w:pPr>
      <w:r>
        <w:t xml:space="preserve">Research Questions</w:t>
      </w:r>
    </w:p>
    <w:p>
      <w:pPr>
        <w:numPr>
          <w:ilvl w:val="0"/>
          <w:numId w:val="1001"/>
        </w:numPr>
        <w:pStyle w:val="Compact"/>
      </w:pPr>
      <w:r>
        <w:t xml:space="preserve">How do Islamabad-based journalists strategically navigate state surveillance and legal threats while maintaining editorial independence?</w:t>
      </w:r>
    </w:p>
    <w:p>
      <w:pPr>
        <w:numPr>
          <w:ilvl w:val="0"/>
          <w:numId w:val="1001"/>
        </w:numPr>
        <w:pStyle w:val="Compact"/>
      </w:pPr>
      <w:r>
        <w:t xml:space="preserve">To what extent do digital platforms alter newsroom dynamics for journalists operating within Islamabad's media cluster?</w:t>
      </w:r>
    </w:p>
    <w:p>
      <w:pPr>
        <w:numPr>
          <w:ilvl w:val="0"/>
          <w:numId w:val="1001"/>
        </w:numPr>
        <w:pStyle w:val="Compact"/>
      </w:pPr>
      <w:r>
        <w:t xml:space="preserve">What institutional support systems (if any) exist for journalists in Islamabad, and how effective are they against systemic pressures?</w:t>
      </w:r>
    </w:p>
    <w:bookmarkEnd w:id="23"/>
    <w:bookmarkStart w:id="24" w:name="methodology"/>
    <w:p>
      <w:pPr>
        <w:pStyle w:val="Heading2"/>
      </w:pPr>
      <w:r>
        <w:t xml:space="preserve">Methodology</w:t>
      </w:r>
    </w:p>
    <w:p>
      <w:pPr>
        <w:pStyle w:val="FirstParagraph"/>
      </w:pPr>
      <w:r>
        <w:t xml:space="preserve">This qualitative study employs a multi-method approach centered on Islamabad:</w:t>
      </w:r>
    </w:p>
    <w:p>
      <w:pPr>
        <w:numPr>
          <w:ilvl w:val="0"/>
          <w:numId w:val="1002"/>
        </w:numPr>
        <w:pStyle w:val="Compact"/>
      </w:pPr>
      <w:r>
        <w:rPr>
          <w:bCs/>
          <w:b/>
        </w:rPr>
        <w:t xml:space="preserve">Participant Observation:</w:t>
      </w:r>
      <w:r>
        <w:t xml:space="preserve"> </w:t>
      </w:r>
      <w:r>
        <w:t xml:space="preserve">150+ hours shadowing journalists at Dawn, Geo News, and The News bureaus in Islamabad’s media corridor (F-7/8 area), documenting real-time editorial decision-making.</w:t>
      </w:r>
    </w:p>
    <w:p>
      <w:pPr>
        <w:numPr>
          <w:ilvl w:val="0"/>
          <w:numId w:val="1002"/>
        </w:numPr>
        <w:pStyle w:val="Compact"/>
      </w:pPr>
      <w:r>
        <w:rPr>
          <w:bCs/>
          <w:b/>
        </w:rPr>
        <w:t xml:space="preserve">Semi-Structured Interviews:</w:t>
      </w:r>
      <w:r>
        <w:t xml:space="preserve"> </w:t>
      </w:r>
      <w:r>
        <w:t xml:space="preserve">In-depth conversations with 30+ journalists (including female reporters and freelancers) across major Islamabad news organizations to analyze threat perceptions, ethical compromises, and coping strategies.</w:t>
      </w:r>
    </w:p>
    <w:p>
      <w:pPr>
        <w:numPr>
          <w:ilvl w:val="0"/>
          <w:numId w:val="1002"/>
        </w:numPr>
        <w:pStyle w:val="Compact"/>
      </w:pPr>
      <w:r>
        <w:rPr>
          <w:bCs/>
          <w:b/>
        </w:rPr>
        <w:t xml:space="preserve">Document Analysis:</w:t>
      </w:r>
      <w:r>
        <w:t xml:space="preserve"> </w:t>
      </w:r>
      <w:r>
        <w:t xml:space="preserve">Archival review of legal cases against Islamabad journalists (2021-2024), government directives issued from the Ministry of Information, and social media monitoring of harassment patterns targeting Islamabad-based reporters.</w:t>
      </w:r>
    </w:p>
    <w:p>
      <w:pPr>
        <w:pStyle w:val="FirstParagraph"/>
      </w:pPr>
      <w:r>
        <w:t xml:space="preserve">Data collection will adhere to ethical protocols approved by the National Commission for Human Rights (NCHR) Pakistan, with all participants anonymized. The research aligns with Pakistan's National Press Council guidelines to ensure cultural sensitivity while maintaining academic rigor.</w:t>
      </w:r>
    </w:p>
    <w:bookmarkEnd w:id="24"/>
    <w:bookmarkStart w:id="25" w:name="expected-outcomes-and-significance"/>
    <w:p>
      <w:pPr>
        <w:pStyle w:val="Heading2"/>
      </w:pPr>
      <w:r>
        <w:t xml:space="preserve">Expected Outcomes and Significance</w:t>
      </w:r>
    </w:p>
    <w:p>
      <w:pPr>
        <w:pStyle w:val="FirstParagraph"/>
      </w:pPr>
      <w:r>
        <w:t xml:space="preserve">This thesis will produce two transformative contributions: First, a comprehensive taxonomy of threats specific to Islamabad journalists—categorized by source (state, private sector, cyber), modality (legal, physical, digital), and frequency—moving beyond generic "press freedom" narratives. Second, it will propose context-specific policy interventions: A model for Islamabad Media Ethics Committees co-managed by journalists and civil society groups to preempt state overreach. These outcomes directly address Pakistan's National Strategy for Press Freedom (2023) by grounding recommendations in ground-level realities.</w:t>
      </w:r>
    </w:p>
    <w:p>
      <w:pPr>
        <w:pStyle w:val="BodyText"/>
      </w:pPr>
      <w:r>
        <w:t xml:space="preserve">The significance extends beyond academia. Findings will be shared with key stakeholders including the Islamabad High Court’s Media Cell, Pakistan Federal Union of Journalists (PFUJ), and UNDP Pakistan to inform their advocacy work. Crucially, the study empowers journalists themselves: A publicly accessible digital repository of threat-response strategies will be developed for Islamabad reporters—a first in South Asian media research.</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(Islamabad-based NCHR clearance)</w:t>
      </w:r>
      <w:r>
        <w:br/>
      </w:r>
      <w:r>
        <w:rPr>
          <w:bCs/>
          <w:b/>
        </w:rPr>
        <w:t xml:space="preserve">Months 4-6:</w:t>
      </w:r>
      <w:r>
        <w:t xml:space="preserve"> </w:t>
      </w:r>
      <w:r>
        <w:t xml:space="preserve">Participant observation and interview recruitment (targeting Islamabad media hubs)</w:t>
      </w:r>
      <w:r>
        <w:br/>
      </w:r>
      <w:r>
        <w:rPr>
          <w:bCs/>
          <w:b/>
        </w:rPr>
        <w:t xml:space="preserve">Months 7-9:</w:t>
      </w:r>
      <w:r>
        <w:t xml:space="preserve"> </w:t>
      </w:r>
      <w:r>
        <w:t xml:space="preserve">Data analysis and draft report writing</w:t>
      </w:r>
      <w:r>
        <w:br/>
      </w:r>
      <w:r>
        <w:rPr>
          <w:bCs/>
          <w:b/>
        </w:rPr>
        <w:t xml:space="preserve">Month 10:</w:t>
      </w:r>
      <w:r>
        <w:t xml:space="preserve"> </w:t>
      </w:r>
      <w:r>
        <w:t xml:space="preserve">Stakeholder validation workshops in Islamabad with PFUJ, HRCP, and newsroom editors</w:t>
      </w:r>
      <w:r>
        <w:br/>
      </w:r>
      <w:r>
        <w:rPr>
          <w:bCs/>
          <w:b/>
        </w:rPr>
        <w:t xml:space="preserve">Month 12:</w:t>
      </w:r>
      <w:r>
        <w:t xml:space="preserve"> </w:t>
      </w:r>
      <w:r>
        <w:t xml:space="preserve">Final thesis submission and public policy brief dissemination</w:t>
      </w:r>
    </w:p>
    <w:bookmarkEnd w:id="26"/>
    <w:bookmarkStart w:id="27" w:name="conclusion"/>
    <w:p>
      <w:pPr>
        <w:pStyle w:val="Heading2"/>
      </w:pPr>
      <w:r>
        <w:t xml:space="preserve">Conclusion</w:t>
      </w:r>
    </w:p>
    <w:p>
      <w:pPr>
        <w:pStyle w:val="FirstParagraph"/>
      </w:pPr>
      <w:r>
        <w:t xml:space="preserve">In an era where journalism is increasingly weaponized across Pakistan, this Thesis Proposal establishes Islamabad not merely as a geographical location but as the epicenter where national press freedom battles are won or lost. By centering the experiences of journalists working in Pakistan's capital city—where political narratives are crafted and contested daily—the research transcends theoretical discourse to deliver actionable solutions. The study recognizes that protecting journalism in Islamabad is inseparable from safeguarding democracy itself; without a free press operating under the shadow of the Parliament Building, Pakistan’s democratic trajectory remains perilously uncertain. This Thesis Proposal thus represents not just academic inquiry, but a necessary intervention for journalistic survival in modern Pakistan.</w:t>
      </w:r>
    </w:p>
    <w:bookmarkEnd w:id="27"/>
    <w:bookmarkStart w:id="28" w:name="references"/>
    <w:p>
      <w:pPr>
        <w:pStyle w:val="Heading2"/>
      </w:pPr>
      <w:r>
        <w:t xml:space="preserve">References</w:t>
      </w:r>
    </w:p>
    <w:p>
      <w:pPr>
        <w:numPr>
          <w:ilvl w:val="0"/>
          <w:numId w:val="1003"/>
        </w:numPr>
        <w:pStyle w:val="Compact"/>
      </w:pPr>
      <w:r>
        <w:t xml:space="preserve">Ali, M., &amp; Ahmad, F. (2018). *Media and Politics in Pakistan*. Oxford University Press.</w:t>
      </w:r>
    </w:p>
    <w:p>
      <w:pPr>
        <w:numPr>
          <w:ilvl w:val="0"/>
          <w:numId w:val="1003"/>
        </w:numPr>
        <w:pStyle w:val="Compact"/>
      </w:pPr>
      <w:r>
        <w:t xml:space="preserve">Khan, S. (2021). "Journalistic Vulnerability in Islamabad." *South Asian Journal of Journalism*, 14(3), 45-67.</w:t>
      </w:r>
    </w:p>
    <w:p>
      <w:pPr>
        <w:numPr>
          <w:ilvl w:val="0"/>
          <w:numId w:val="1003"/>
        </w:numPr>
        <w:pStyle w:val="Compact"/>
      </w:pPr>
      <w:r>
        <w:t xml:space="preserve">Reporters Without Borders. (2023). *World Press Freedom Index*. Retrieved from rsf.org</w:t>
      </w:r>
    </w:p>
    <w:p>
      <w:pPr>
        <w:numPr>
          <w:ilvl w:val="0"/>
          <w:numId w:val="1003"/>
        </w:numPr>
        <w:pStyle w:val="Compact"/>
      </w:pPr>
      <w:r>
        <w:t xml:space="preserve">Freedom House. (2023). *Freedom of the Press: Pakistan*. Retrieved from freedomhouse.org</w:t>
      </w:r>
    </w:p>
    <w:p>
      <w:pPr>
        <w:numPr>
          <w:ilvl w:val="0"/>
          <w:numId w:val="1003"/>
        </w:numPr>
        <w:pStyle w:val="Compact"/>
      </w:pPr>
      <w:r>
        <w:t xml:space="preserve">HRCP. (2022). *Violence Against Journalists in Pakistan*. Human Rights Commission of Pakistan.</w:t>
      </w:r>
    </w:p>
    <w:p>
      <w:pPr>
        <w:pStyle w:val="FirstParagraph"/>
      </w:pPr>
      <w:r>
        <w:rPr>
          <w:iCs/>
          <w:i/>
        </w:rPr>
        <w:t xml:space="preserve">This Thesis Proposal was developed for submission to the Department of Mass Communication, National University of Sciences and Technology (NUST), Islamabad,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Journalists in Pakistan Islamabad</dc:title>
  <dc:creator/>
  <dc:language>en</dc:language>
  <cp:keywords/>
  <dcterms:created xsi:type="dcterms:W3CDTF">2026-07-23T05:30:58Z</dcterms:created>
  <dcterms:modified xsi:type="dcterms:W3CDTF">2026-07-23T05:30:58Z</dcterms:modified>
</cp:coreProperties>
</file>

<file path=docProps/custom.xml><?xml version="1.0" encoding="utf-8"?>
<Properties xmlns="http://schemas.openxmlformats.org/officeDocument/2006/custom-properties" xmlns:vt="http://schemas.openxmlformats.org/officeDocument/2006/docPropsVTypes"/>
</file>