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180bda00324713ce63ce158b5a4a44b8a67cd30"/>
    <w:p>
      <w:pPr>
        <w:pStyle w:val="Heading1"/>
      </w:pPr>
      <w:r>
        <w:t xml:space="preserve">Thesis Proposal: Navigating Challenges and Opportunities for the Journalist in South Africa Johannesburg</w:t>
      </w:r>
    </w:p>
    <w:bookmarkStart w:id="20" w:name="introduction"/>
    <w:p>
      <w:pPr>
        <w:pStyle w:val="Heading2"/>
      </w:pPr>
      <w:r>
        <w:t xml:space="preserve">Introduction</w:t>
      </w:r>
    </w:p>
    <w:p>
      <w:pPr>
        <w:pStyle w:val="FirstParagraph"/>
      </w:pPr>
      <w:r>
        <w:t xml:space="preserve">The dynamic media landscape of South Africa, particularly within its economic epicenter Johannesburg, demands a critical examination of the contemporary role of the journalist. As the heart of national news production, advertising, and media innovation in South Africa Johannesburg serves as an unparalleled case study for understanding how journalists operate amidst complex socio-political pressures. This</w:t>
      </w:r>
      <w:r>
        <w:t xml:space="preserve"> </w:t>
      </w:r>
      <w:r>
        <w:rPr>
          <w:iCs/>
          <w:i/>
        </w:rPr>
        <w:t xml:space="preserve">Thesis Proposal</w:t>
      </w:r>
      <w:r>
        <w:t xml:space="preserve"> </w:t>
      </w:r>
      <w:r>
        <w:t xml:space="preserve">outlines a research project dedicated to analyzing the evolving professional identity, ethical dilemmas, and strategic adaptations of the journalist in Johannesburg’s unique urban context. The urgency of this study is amplified by rising disinformation, economic constraints on newsrooms, and persistent challenges to press freedom across South Africa Johannesburg.</w:t>
      </w:r>
    </w:p>
    <w:bookmarkEnd w:id="20"/>
    <w:bookmarkStart w:id="21" w:name="problem-statement"/>
    <w:p>
      <w:pPr>
        <w:pStyle w:val="Heading2"/>
      </w:pPr>
      <w:r>
        <w:t xml:space="preserve">Problem Statement</w:t>
      </w:r>
    </w:p>
    <w:p>
      <w:pPr>
        <w:pStyle w:val="FirstParagraph"/>
      </w:pPr>
      <w:r>
        <w:t xml:space="preserve">Despite South Africa's constitutional guarantee of press freedom, journalists operating in Johannesburg face multifaceted threats that compromise their ability to deliver robust public interest journalism. These include targeted harassment, economic instability leading to staff cuts at major outlets (e.g., The Star, TimesLIVE), and the proliferation of state-aligned narratives undermining independent reporting. Crucially, the journalist in Johannesburg must navigate not only national political tensions but also hyper-local challenges such as gang violence in townships like Soweto and Alexandra, resource constraints affecting coverage depth, and a growing digital misinformation ecosystem. Existing research often generalizes South African journalism without centering Johannesburg’s distinct pressures – making it vital to conduct this investigation specifically within the city's media ecosystem.</w:t>
      </w:r>
    </w:p>
    <w:bookmarkEnd w:id="21"/>
    <w:bookmarkStart w:id="22" w:name="literature-review"/>
    <w:p>
      <w:pPr>
        <w:pStyle w:val="Heading2"/>
      </w:pPr>
      <w:r>
        <w:t xml:space="preserve">Literature Review</w:t>
      </w:r>
    </w:p>
    <w:p>
      <w:pPr>
        <w:pStyle w:val="FirstParagraph"/>
      </w:pPr>
      <w:r>
        <w:t xml:space="preserve">Academic scholarship on South African journalism (e.g., Mzilikazi wa Afrika, 2018; Chetty &amp; Lilleaas, 2019) highlights post-apartheid media transformation but rarely isolates Johannesburg’s urban-specific dynamics. Studies by the Centre for Advancing Journalism (CAJ) emphasize safety risks for journalists in South Africa Johannesburg, particularly female reporters covering crime and protest events. Meanwhile, research on digital disruption (e.g., Hesmondhalgh, 2021) discusses platform-driven challenges but overlooks how Johannesburg-based journalists strategically leverage local networks to counter disinformation. This gap necessitates a focused inquiry into the journalist’s daily operational reality in this city – where the stakes of accurate reporting directly impact community safety and democratic accountability.</w:t>
      </w:r>
    </w:p>
    <w:bookmarkEnd w:id="22"/>
    <w:bookmarkStart w:id="23" w:name="research-objectives"/>
    <w:p>
      <w:pPr>
        <w:pStyle w:val="Heading2"/>
      </w:pPr>
      <w:r>
        <w:t xml:space="preserve">Research Objectives</w:t>
      </w:r>
    </w:p>
    <w:p>
      <w:pPr>
        <w:numPr>
          <w:ilvl w:val="0"/>
          <w:numId w:val="1001"/>
        </w:numPr>
        <w:pStyle w:val="Compact"/>
      </w:pPr>
      <w:r>
        <w:t xml:space="preserve">To document the primary professional challenges (safety, economic, ethical) confronting journalists working in Johannesburg-based newsrooms.</w:t>
      </w:r>
    </w:p>
    <w:p>
      <w:pPr>
        <w:numPr>
          <w:ilvl w:val="0"/>
          <w:numId w:val="1001"/>
        </w:numPr>
        <w:pStyle w:val="Compact"/>
      </w:pPr>
      <w:r>
        <w:t xml:space="preserve">To analyze how the journalist adapts reporting strategies in response to disinformation campaigns prevalent across South Africa Johannesburg.</w:t>
      </w:r>
    </w:p>
    <w:p>
      <w:pPr>
        <w:numPr>
          <w:ilvl w:val="0"/>
          <w:numId w:val="1001"/>
        </w:numPr>
        <w:pStyle w:val="Compact"/>
      </w:pPr>
      <w:r>
        <w:t xml:space="preserve">To evaluate the role of community engagement initiatives by journalists as a tool for building trust and enhancing coverage relevance in diverse Johannesburg communities.</w:t>
      </w:r>
    </w:p>
    <w:p>
      <w:pPr>
        <w:numPr>
          <w:ilvl w:val="0"/>
          <w:numId w:val="1001"/>
        </w:numPr>
        <w:pStyle w:val="Compact"/>
      </w:pPr>
      <w:r>
        <w:t xml:space="preserve">To propose context-specific policy recommendations for sustaining a free press within South Africa's urban centers, prioritizing Johannesburg’s needs.</w:t>
      </w:r>
    </w:p>
    <w:bookmarkEnd w:id="23"/>
    <w:bookmarkStart w:id="24" w:name="methodology"/>
    <w:p>
      <w:pPr>
        <w:pStyle w:val="Heading2"/>
      </w:pPr>
      <w:r>
        <w:t xml:space="preserve">Methodology</w:t>
      </w:r>
    </w:p>
    <w:p>
      <w:pPr>
        <w:pStyle w:val="FirstParagraph"/>
      </w:pPr>
      <w:r>
        <w:t xml:space="preserve">This qualitative study will employ a multi-method approach centered on Johannesburg. First, in-depth interviews (n=25) will be conducted with practicing journalists across diverse news outlets – including legacy media (SABC, News 24), digital-native platforms (Daily Maverick, TimesLIVE), and community radio stations serving informal settlements. Second, participant observation will occur at Johannesburg press conferences and community forums where local reporters engage with residents. Third, a thematic analysis of recent Johannesburg-based investigative reports (2021–2023) will identify recurring ethical dilemmas faced by the journalist when covering topics like land reform or service delivery protests.</w:t>
      </w:r>
    </w:p>
    <w:p>
      <w:pPr>
        <w:pStyle w:val="BodyText"/>
      </w:pPr>
      <w:r>
        <w:t xml:space="preserve">Sampling will prioritize journalists from historically marginalized backgrounds to ensure intersectional perspectives – critical for understanding South Africa Johannesburg's media diversity gap. Ethical approval will be sought from a recognized South African university ethics board, with participant confidentiality maintained through pseudonyms and data anonymization.</w:t>
      </w:r>
    </w:p>
    <w:bookmarkEnd w:id="24"/>
    <w:bookmarkStart w:id="25" w:name="significance-of-the-study"/>
    <w:p>
      <w:pPr>
        <w:pStyle w:val="Heading2"/>
      </w:pPr>
      <w:r>
        <w:t xml:space="preserve">Significance of the Study</w:t>
      </w:r>
    </w:p>
    <w:p>
      <w:pPr>
        <w:pStyle w:val="FirstParagraph"/>
      </w:pPr>
      <w:r>
        <w:t xml:space="preserve">This research holds profound significance for both academic discourse and practical journalism in South Africa Johannesburg. Academically, it advances media studies by grounding theory in Johannesburg’s specific urban ecology – moving beyond national averages to expose localized pressures on the journalist. Practically, findings will directly inform media NGOs like the Free Media Movement (FMM) and journalists’ unions (e.g., SABC Journalists’ Association) about effective support mechanisms for their members. For South Africa as a whole, understanding how Johannesburg-based journalists navigate these challenges offers a blueprint for other urban centers grappling with similar tensions between democratic accountability and operational survival. In an era where the journalist’s credibility is under siege across South Africa Johannesburg, this study champions journalism not merely as a profession but as an essential pillar of community resilience.</w:t>
      </w:r>
    </w:p>
    <w:bookmarkEnd w:id="25"/>
    <w:bookmarkStart w:id="26" w:name="timeline-and-expected-outcomes"/>
    <w:p>
      <w:pPr>
        <w:pStyle w:val="Heading2"/>
      </w:pPr>
      <w:r>
        <w:t xml:space="preserve">Timeline and Expected Outcomes</w:t>
      </w:r>
    </w:p>
    <w:p>
      <w:pPr>
        <w:pStyle w:val="FirstParagraph"/>
      </w:pPr>
      <w:r>
        <w:t xml:space="preserve">The proposed research will be completed within 18 months. Months 1–3 will focus on literature synthesis and ethics approval; Months 4–9 involve fieldwork (interviews, observation); Months 10–15 cover data analysis; Months 16–18 finalize the thesis. Expected outcomes include: a comprehensive report detailing Johannesburg-specific journalist challenges, an evidence-based advocacy toolkit for press freedom organizations, and at least two peer-reviewed journal articles targeting media studies and African communication journals.</w:t>
      </w:r>
    </w:p>
    <w:bookmarkEnd w:id="26"/>
    <w:bookmarkStart w:id="27" w:name="conclusion"/>
    <w:p>
      <w:pPr>
        <w:pStyle w:val="Heading2"/>
      </w:pPr>
      <w:r>
        <w:t xml:space="preserve">Conclusion</w:t>
      </w:r>
    </w:p>
    <w:p>
      <w:pPr>
        <w:pStyle w:val="FirstParagraph"/>
      </w:pPr>
      <w:r>
        <w:t xml:space="preserve">The role of the journalist in South Africa Johannesburg is more than a job – it is a critical function in the city’s democratic health. This</w:t>
      </w:r>
      <w:r>
        <w:t xml:space="preserve"> </w:t>
      </w:r>
      <w:r>
        <w:rPr>
          <w:iCs/>
          <w:i/>
        </w:rPr>
        <w:t xml:space="preserve">Thesis Proposal</w:t>
      </w:r>
      <w:r>
        <w:t xml:space="preserve"> </w:t>
      </w:r>
      <w:r>
        <w:t xml:space="preserve">asserts that without rigorous, location-specific research into how journalists operate within Johannesburg’s complex urban environment, efforts to strengthen media freedom and quality reporting across South Africa will remain misaligned with ground realities. By centering the experiences of Johannesburg-based journalists, this study seeks not only to document their struggles but also to empower them as agents of truth in one of Africa’s most dynamic and challenging media markets. The findings will serve as a vital resource for policymakers, media organizations, and civil society committed to nurturing a resilient press capable of serving South Africa Johannesburg – and by extension, the entire nation – in the 21st century.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Challenges and Opportunities for the Journalist in South Africa Johannesburg</dc:title>
  <dc:creator/>
  <dc:language>en</dc:language>
  <cp:keywords/>
  <dcterms:created xsi:type="dcterms:W3CDTF">2026-07-23T22:59:32Z</dcterms:created>
  <dcterms:modified xsi:type="dcterms:W3CDTF">2026-07-23T22:59:32Z</dcterms:modified>
</cp:coreProperties>
</file>

<file path=docProps/custom.xml><?xml version="1.0" encoding="utf-8"?>
<Properties xmlns="http://schemas.openxmlformats.org/officeDocument/2006/custom-properties" xmlns:vt="http://schemas.openxmlformats.org/officeDocument/2006/docPropsVTypes"/>
</file>