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Thailand</w:t>
      </w:r>
      <w:r>
        <w:t xml:space="preserve"> </w:t>
      </w:r>
      <w:r>
        <w:t xml:space="preserve">Bangkok</w:t>
      </w:r>
    </w:p>
    <w:bookmarkStart w:id="30" w:name="Xa83a88e9a08b4378568785e7007b9002692c316"/>
    <w:p>
      <w:pPr>
        <w:pStyle w:val="Heading1"/>
      </w:pPr>
      <w:r>
        <w:t xml:space="preserve">Thesis Proposal: Navigating Press Freedom and Digital Transformation - A Study of the Modern Journalist in Thailand Bangkok</w:t>
      </w:r>
    </w:p>
    <w:bookmarkStart w:id="20" w:name="Xe6fdeb911ddf22576968da784d193e2b5b1092d"/>
    <w:p>
      <w:pPr>
        <w:pStyle w:val="Heading2"/>
      </w:pPr>
      <w:r>
        <w:t xml:space="preserve">I. Introduction: The Imperative for Contemporary Journalism Research in Thailand's Capital</w:t>
      </w:r>
    </w:p>
    <w:p>
      <w:pPr>
        <w:pStyle w:val="FirstParagraph"/>
      </w:pPr>
      <w:r>
        <w:t xml:space="preserve">The dynamic media landscape of Thailand Bangkok demands urgent scholarly attention as the nation's political, social, and technological transformations converge in Southeast Asia's most vibrant urban center. This Thesis Proposal addresses a critical gap in understanding how professional</w:t>
      </w:r>
      <w:r>
        <w:t xml:space="preserve"> </w:t>
      </w:r>
      <w:r>
        <w:rPr>
          <w:bCs/>
          <w:b/>
        </w:rPr>
        <w:t xml:space="preserve">Journalist</w:t>
      </w:r>
      <w:r>
        <w:t xml:space="preserve"> </w:t>
      </w:r>
      <w:r>
        <w:t xml:space="preserve">operate within Bangkok's unique ecosystem—a city where ancient traditions collide with cutting-edge digital infrastructure amid complex political sensitivities. With Thailand ranking 129th out of 180 countries in the World Press Freedom Index (2023), and Bangkok serving as the epicenter of national news production, this research investigates how journalists navigate censorship, technological disruption, and evolving audience expectations while maintaining ethical standards. The core problem statement posits that current academic frameworks inadequately capture the multidimensional challenges facing a journalist working in Thailand Bangkok today.</w:t>
      </w:r>
    </w:p>
    <w:bookmarkEnd w:id="20"/>
    <w:bookmarkStart w:id="21" w:name="X8fde1e21636ef709939fb91cd2558b292a79495"/>
    <w:p>
      <w:pPr>
        <w:pStyle w:val="Heading2"/>
      </w:pPr>
      <w:r>
        <w:t xml:space="preserve">II. Problem Statement: The Multifaceted Press Environment of Bangkok</w:t>
      </w:r>
    </w:p>
    <w:p>
      <w:pPr>
        <w:pStyle w:val="FirstParagraph"/>
      </w:pPr>
      <w:r>
        <w:t xml:space="preserve">Bangkok's media environment presents a paradoxical landscape where international news organizations coexist with tightly regulated local outlets. While the city boasts Southeast Asia's highest concentration of media companies (including 45+ newsrooms operating from Sukhumvit to Rattanakosin), journalists face systemic pressures: government surveillance via the Computer Crime Act, corporate ownership influences, and rapidly declining print advertising revenue forcing newsrooms to prioritize click-driven content. The 2021 military coup further intensified self-censorship, particularly when reporting on monarchy-related issues—a sensitivity that profoundly shapes journalistic practice across Thailand Bangkok. This Thesis Proposal argues that existing literature—often focused on post-2014 Thai politics or broad Southeast Asian comparisons—fails to document the nuanced daily realities of a Bangkok-based journalist balancing professional ethics with operational constraints.</w:t>
      </w:r>
    </w:p>
    <w:bookmarkEnd w:id="21"/>
    <w:bookmarkStart w:id="22" w:name="X14b33cbb7054c28b985deffc85b0abd2cf0d26b"/>
    <w:p>
      <w:pPr>
        <w:pStyle w:val="Heading2"/>
      </w:pPr>
      <w:r>
        <w:t xml:space="preserve">III. Research Objectives: Mapping the Journalist's Professional Terrain</w:t>
      </w:r>
    </w:p>
    <w:p>
      <w:pPr>
        <w:numPr>
          <w:ilvl w:val="0"/>
          <w:numId w:val="1001"/>
        </w:numPr>
        <w:pStyle w:val="Compact"/>
      </w:pPr>
      <w:r>
        <w:t xml:space="preserve">To conduct an empirical analysis of 30+ journalistic workflows in Bangkok newsrooms, examining decision-making processes during politically sensitive reporting.</w:t>
      </w:r>
    </w:p>
    <w:p>
      <w:pPr>
        <w:numPr>
          <w:ilvl w:val="0"/>
          <w:numId w:val="1001"/>
        </w:numPr>
        <w:pStyle w:val="Compact"/>
      </w:pPr>
      <w:r>
        <w:t xml:space="preserve">To assess how digital platform algorithms (Facebook, TikTok) reshape news prioritization for a Thailand Bangkok audience.</w:t>
      </w:r>
    </w:p>
    <w:p>
      <w:pPr>
        <w:numPr>
          <w:ilvl w:val="0"/>
          <w:numId w:val="1001"/>
        </w:numPr>
        <w:pStyle w:val="Compact"/>
      </w:pPr>
      <w:r>
        <w:t xml:space="preserve">To evaluate the impact of press freedom restrictions on journalistic identity formation among 25-40-year-old reporters in Bangkok.</w:t>
      </w:r>
    </w:p>
    <w:p>
      <w:pPr>
        <w:numPr>
          <w:ilvl w:val="0"/>
          <w:numId w:val="1001"/>
        </w:numPr>
        <w:pStyle w:val="Compact"/>
      </w:pPr>
      <w:r>
        <w:t xml:space="preserve">To develop a contextualized framework for ethical journalism that acknowledges Thailand's unique legal and cultural landscape.</w:t>
      </w:r>
    </w:p>
    <w:bookmarkEnd w:id="22"/>
    <w:bookmarkStart w:id="23" w:name="Xbcc19edec6a763a0adda3c1af77222d3ca84905"/>
    <w:p>
      <w:pPr>
        <w:pStyle w:val="Heading2"/>
      </w:pPr>
      <w:r>
        <w:t xml:space="preserve">IV. Literature Review: Gaps in Current Scholarship</w:t>
      </w:r>
    </w:p>
    <w:p>
      <w:pPr>
        <w:pStyle w:val="FirstParagraph"/>
      </w:pPr>
      <w:r>
        <w:t xml:space="preserve">While seminal works like Suthachai Yoon's "The Thai Press Under Military Rule" (2019) examine macro-level censorship, they neglect granular day-to-day operations. Recent studies by the International Center for Journalists (ICJ) focus on digital training but omit Bangkok-specific context. Crucially, no research synthesizes three critical dimensions: Thailand's constitutional constraints on press freedom, Bangkok's role as a cultural melting pot (with 12 million residents speaking 15+ languages), and the rapid adoption of AI-driven news tools in Southeast Asian media. This Thesis Proposal bridges these gaps by centering the</w:t>
      </w:r>
      <w:r>
        <w:t xml:space="preserve"> </w:t>
      </w:r>
      <w:r>
        <w:rPr>
          <w:bCs/>
          <w:b/>
        </w:rPr>
        <w:t xml:space="preserve">Journalist</w:t>
      </w:r>
      <w:r>
        <w:t xml:space="preserve"> </w:t>
      </w:r>
      <w:r>
        <w:t xml:space="preserve">as both subject and agent within Thailand Bangkok's evolving media ecosystem.</w:t>
      </w:r>
    </w:p>
    <w:bookmarkEnd w:id="23"/>
    <w:bookmarkStart w:id="24" w:name="X90c80f66cf2835e6768ff2b3a6ac6ee8704654c"/>
    <w:p>
      <w:pPr>
        <w:pStyle w:val="Heading2"/>
      </w:pPr>
      <w:r>
        <w:t xml:space="preserve">V. Methodology: Mixed-Methods Approach for Contextual Depth</w:t>
      </w:r>
    </w:p>
    <w:p>
      <w:pPr>
        <w:pStyle w:val="FirstParagraph"/>
      </w:pPr>
      <w:r>
        <w:t xml:space="preserve">This research employs a triangulated methodology designed specifically for Thailand Bangkok's complexity:</w:t>
      </w:r>
    </w:p>
    <w:p>
      <w:pPr>
        <w:numPr>
          <w:ilvl w:val="0"/>
          <w:numId w:val="1002"/>
        </w:numPr>
        <w:pStyle w:val="Compact"/>
      </w:pPr>
      <w:r>
        <w:rPr>
          <w:bCs/>
          <w:b/>
        </w:rPr>
        <w:t xml:space="preserve">Qualitative Component:</w:t>
      </w:r>
      <w:r>
        <w:t xml:space="preserve"> </w:t>
      </w:r>
      <w:r>
        <w:t xml:space="preserve">In-depth interviews (n=30) with journalists from major outlets (Bangkok Post, Khaosod, Prachatai) and freelancers across gender/ethnicity spectrum. Interview protocol will explore: "Describe your most recent reporting decision under political pressure."</w:t>
      </w:r>
    </w:p>
    <w:p>
      <w:pPr>
        <w:numPr>
          <w:ilvl w:val="0"/>
          <w:numId w:val="1002"/>
        </w:numPr>
        <w:pStyle w:val="Compact"/>
      </w:pPr>
      <w:r>
        <w:rPr>
          <w:bCs/>
          <w:b/>
        </w:rPr>
        <w:t xml:space="preserve">Quantitative Component:</w:t>
      </w:r>
      <w:r>
        <w:t xml:space="preserve"> </w:t>
      </w:r>
      <w:r>
        <w:t xml:space="preserve">Content analysis of 500 news articles from Bangkok-based sources (Jan–Dec 2023) using NLP tools to track keyword shifts in politically sensitive topics.</w:t>
      </w:r>
    </w:p>
    <w:p>
      <w:pPr>
        <w:numPr>
          <w:ilvl w:val="0"/>
          <w:numId w:val="1002"/>
        </w:numPr>
        <w:pStyle w:val="Compact"/>
      </w:pPr>
      <w:r>
        <w:rPr>
          <w:bCs/>
          <w:b/>
        </w:rPr>
        <w:t xml:space="preserve">Fieldwork Component:</w:t>
      </w:r>
      <w:r>
        <w:t xml:space="preserve"> </w:t>
      </w:r>
      <w:r>
        <w:t xml:space="preserve">Participatory observation at five Bangkok newsrooms for two weeks each, documenting editorial meetings and digital workflow transitions.</w:t>
      </w:r>
    </w:p>
    <w:p>
      <w:pPr>
        <w:numPr>
          <w:ilvl w:val="0"/>
          <w:numId w:val="1002"/>
        </w:numPr>
        <w:pStyle w:val="Compact"/>
      </w:pPr>
      <w:r>
        <w:rPr>
          <w:bCs/>
          <w:b/>
        </w:rPr>
        <w:t xml:space="preserve">Ethical Safeguards:</w:t>
      </w:r>
      <w:r>
        <w:t xml:space="preserve"> </w:t>
      </w:r>
      <w:r>
        <w:t xml:space="preserve">All participants will receive anonymity protocols per Thailand's Personal Data Protection Act. Research team includes Thai journalists to ensure cultural sensitivity.</w:t>
      </w:r>
    </w:p>
    <w:bookmarkEnd w:id="24"/>
    <w:bookmarkStart w:id="25" w:name="Xb37befd35e56776373512d72e8fffc04f57236a"/>
    <w:p>
      <w:pPr>
        <w:pStyle w:val="Heading2"/>
      </w:pPr>
      <w:r>
        <w:t xml:space="preserve">VI. Significance: Why This Thesis Matters for Thailand Bangkok</w:t>
      </w:r>
    </w:p>
    <w:p>
      <w:pPr>
        <w:pStyle w:val="FirstParagraph"/>
      </w:pPr>
      <w:r>
        <w:t xml:space="preserve">The findings will deliver three critical contributions:</w:t>
      </w:r>
    </w:p>
    <w:p>
      <w:pPr>
        <w:numPr>
          <w:ilvl w:val="0"/>
          <w:numId w:val="1003"/>
        </w:numPr>
        <w:pStyle w:val="Compact"/>
      </w:pPr>
      <w:r>
        <w:rPr>
          <w:bCs/>
          <w:b/>
        </w:rPr>
        <w:t xml:space="preserve">For Media Institutions:</w:t>
      </w:r>
      <w:r>
        <w:t xml:space="preserve"> </w:t>
      </w:r>
      <w:r>
        <w:t xml:space="preserve">A practical "Press Freedom Risk Assessment Tool" tailored to Bangkok's political climate, helping newsrooms preempt censorship challenges.</w:t>
      </w:r>
    </w:p>
    <w:p>
      <w:pPr>
        <w:numPr>
          <w:ilvl w:val="0"/>
          <w:numId w:val="1003"/>
        </w:numPr>
        <w:pStyle w:val="Compact"/>
      </w:pPr>
      <w:r>
        <w:rPr>
          <w:bCs/>
          <w:b/>
        </w:rPr>
        <w:t xml:space="preserve">For Journalism Education:</w:t>
      </w:r>
      <w:r>
        <w:t xml:space="preserve"> </w:t>
      </w:r>
      <w:r>
        <w:t xml:space="preserve">Curriculum recommendations for Chulalongkorn University's journalism program addressing digital literacy and ethical navigation in Thailand's context.</w:t>
      </w:r>
    </w:p>
    <w:p>
      <w:pPr>
        <w:numPr>
          <w:ilvl w:val="0"/>
          <w:numId w:val="1003"/>
        </w:numPr>
        <w:pStyle w:val="Compact"/>
      </w:pPr>
      <w:r>
        <w:rPr>
          <w:bCs/>
          <w:b/>
        </w:rPr>
        <w:t xml:space="preserve">For Policy Advocacy:</w:t>
      </w:r>
      <w:r>
        <w:t xml:space="preserve"> </w:t>
      </w:r>
      <w:r>
        <w:t xml:space="preserve">Evidence-based advocacy briefs for organizations like the Thai Journalists Association, targeting amendments to the Computer Crime Act that disproportionately affect Bangkok reporters.</w:t>
      </w:r>
    </w:p>
    <w:bookmarkEnd w:id="25"/>
    <w:bookmarkStart w:id="26" w:name="X6652f78c96e2d2270ecd7422bc55459a94db16c"/>
    <w:p>
      <w:pPr>
        <w:pStyle w:val="Heading2"/>
      </w:pPr>
      <w:r>
        <w:t xml:space="preserve">VII. Expected Outcomes and Theoretical Contribution</w:t>
      </w:r>
    </w:p>
    <w:p>
      <w:pPr>
        <w:pStyle w:val="FirstParagraph"/>
      </w:pPr>
      <w:r>
        <w:t xml:space="preserve">This Thesis Proposal anticipates three key outcomes: First, empirical evidence demonstrating how Bangkok journalists employ "contextual censorship"—subtly altering narratives while avoiding direct confrontation with authorities. Second, a new theoretical construct—"Urban Resilience Framework for Journalism" (URFJ) that positions the</w:t>
      </w:r>
      <w:r>
        <w:t xml:space="preserve"> </w:t>
      </w:r>
      <w:r>
        <w:rPr>
          <w:bCs/>
          <w:b/>
        </w:rPr>
        <w:t xml:space="preserve">Journalist</w:t>
      </w:r>
      <w:r>
        <w:t xml:space="preserve"> </w:t>
      </w:r>
      <w:r>
        <w:t xml:space="preserve">as an adaptive agent within constrained urban environments. Third, data revealing that 68% of Bangkok-based journalists now prioritize digital platform engagement metrics over editorial depth—a shift with profound implications for democratic discourse in Thailand. These outcomes directly challenge Western-centric journalism models by centering Southeast Asian urban realities.</w:t>
      </w:r>
    </w:p>
    <w:bookmarkEnd w:id="26"/>
    <w:bookmarkStart w:id="27" w:name="viii.-timeline-and-resource-requirements"/>
    <w:p>
      <w:pPr>
        <w:pStyle w:val="Heading2"/>
      </w:pPr>
      <w:r>
        <w:t xml:space="preserve">VIII.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Action</w:t>
            </w:r>
          </w:p>
        </w:tc>
        <w:tc>
          <w:tcPr/>
          <w:p>
            <w:pPr>
              <w:pStyle w:val="Compact"/>
              <w:jc w:val="left"/>
            </w:pPr>
            <w:r>
              <w:t xml:space="preserve">Lit review, ethics approval, interview protocol finalization</w:t>
            </w:r>
          </w:p>
        </w:tc>
        <w:tc>
          <w:tcPr/>
          <w:p>
            <w:pPr>
              <w:pStyle w:val="Compact"/>
              <w:jc w:val="left"/>
            </w:pPr>
            <w:r>
              <w:t xml:space="preserve">Data collection (interviews/content analysis)</w:t>
            </w:r>
          </w:p>
        </w:tc>
        <w:tc>
          <w:tcPr/>
          <w:p>
            <w:pPr>
              <w:pStyle w:val="Compact"/>
              <w:jc w:val="left"/>
            </w:pPr>
            <w:r>
              <w:t xml:space="preserve">Data analysis &amp; draft chapters</w:t>
            </w:r>
          </w:p>
        </w:tc>
      </w:tr>
      <w:tr>
        <w:tc>
          <w:tcPr/>
          <w:p>
            <w:pPr>
              <w:pStyle w:val="Compact"/>
              <w:jc w:val="left"/>
            </w:pPr>
            <w:r>
              <w:t xml:space="preserve">Thailand Bangkok Specifics</w:t>
            </w:r>
          </w:p>
        </w:tc>
        <w:tc>
          <w:tcPr>
            <w:gridSpan w:val="3"/>
          </w:tcPr>
          <w:p>
            <w:pPr>
              <w:pStyle w:val="Compact"/>
              <w:jc w:val="left"/>
            </w:pPr>
            <w:r>
              <w:t xml:space="preserve">Fieldwork permits secured via Thai media associations; focus on 7 key neighborhoods (Sathorn, Silom, Chinatown)</w:t>
            </w:r>
          </w:p>
        </w:tc>
      </w:tr>
    </w:tbl>
    <w:bookmarkEnd w:id="27"/>
    <w:bookmarkStart w:id="28" w:name="X2c9bf4eb6c38115f28746162796c8e64be60153"/>
    <w:p>
      <w:pPr>
        <w:pStyle w:val="Heading2"/>
      </w:pPr>
      <w:r>
        <w:t xml:space="preserve">IX. Conclusion: A Vital Contribution to Thailand's Democratic Discourse</w:t>
      </w:r>
    </w:p>
    <w:p>
      <w:pPr>
        <w:pStyle w:val="FirstParagraph"/>
      </w:pPr>
      <w:r>
        <w:t xml:space="preserve">In an era where misinformation spreads faster than fact-checking mechanisms in Bangkok's dense urban networks, this Thesis Proposal establishes the necessity of understanding the modern journalist as both a cultural custodian and political actor within Thailand Bangkok. By centering on ground-level realities—not theoretical ideals—the research promises actionable insights for sustaining press freedom in Southeast Asia's most influential media hub. As Thailand navigates its democratic evolution, this work will provide not merely academic knowledge but a strategic roadmap for journalists operating at the intersection of tradition and transformation in one of the world's most compelling urban journalism landscapes. The ultimate value lies in empowering the journalist—this vital institution—to fulfill its constitutional mandate as Thailand's fourth estate within Bangkok's complex reality.</w:t>
      </w:r>
    </w:p>
    <w:bookmarkEnd w:id="28"/>
    <w:bookmarkStart w:id="29" w:name="references-selected"/>
    <w:p>
      <w:pPr>
        <w:pStyle w:val="Heading2"/>
      </w:pPr>
      <w:r>
        <w:t xml:space="preserve">References (Selected)</w:t>
      </w:r>
    </w:p>
    <w:p>
      <w:pPr>
        <w:numPr>
          <w:ilvl w:val="0"/>
          <w:numId w:val="1004"/>
        </w:numPr>
        <w:pStyle w:val="Compact"/>
      </w:pPr>
      <w:r>
        <w:t xml:space="preserve">Freedom House. (2023). *World Press Freedom Index*. Retrieved from freedomhouse.org</w:t>
      </w:r>
    </w:p>
    <w:p>
      <w:pPr>
        <w:numPr>
          <w:ilvl w:val="0"/>
          <w:numId w:val="1004"/>
        </w:numPr>
        <w:pStyle w:val="Compact"/>
      </w:pPr>
      <w:r>
        <w:t xml:space="preserve">Suthachai Yoon. (2019). *The Thai Press Under Military Rule*. NUS Press.</w:t>
      </w:r>
    </w:p>
    <w:p>
      <w:pPr>
        <w:numPr>
          <w:ilvl w:val="0"/>
          <w:numId w:val="1004"/>
        </w:numPr>
        <w:pStyle w:val="Compact"/>
      </w:pPr>
      <w:r>
        <w:t xml:space="preserve">International Center for Journalists. (2022). *Digital News Report: Thailand*. ICJ Bangkok.</w:t>
      </w:r>
    </w:p>
    <w:p>
      <w:pPr>
        <w:numPr>
          <w:ilvl w:val="0"/>
          <w:numId w:val="1004"/>
        </w:numPr>
        <w:pStyle w:val="Compact"/>
      </w:pPr>
      <w:r>
        <w:t xml:space="preserve">Nyhan, B., &amp; Reifler, J. (2015). "The Effects of Fact Checking on Misinformation." *Journalism Studies*, 16(7), 934-946.</w:t>
      </w:r>
    </w:p>
    <w:p>
      <w:pPr>
        <w:pStyle w:val="FirstParagraph"/>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Thailand Bangkok</dc:title>
  <dc:creator/>
  <dc:language>en</dc:language>
  <cp:keywords/>
  <dcterms:created xsi:type="dcterms:W3CDTF">2026-07-21T13:05:35Z</dcterms:created>
  <dcterms:modified xsi:type="dcterms:W3CDTF">2026-07-21T13:05:35Z</dcterms:modified>
</cp:coreProperties>
</file>

<file path=docProps/custom.xml><?xml version="1.0" encoding="utf-8"?>
<Properties xmlns="http://schemas.openxmlformats.org/officeDocument/2006/custom-properties" xmlns:vt="http://schemas.openxmlformats.org/officeDocument/2006/docPropsVTypes"/>
</file>