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Identity</w:t>
      </w:r>
      <w:r>
        <w:t xml:space="preserve"> </w:t>
      </w:r>
      <w:r>
        <w:t xml:space="preserve">of</w:t>
      </w:r>
      <w:r>
        <w:t xml:space="preserve"> </w:t>
      </w:r>
      <w:r>
        <w:t xml:space="preserve">Journalists</w:t>
      </w:r>
      <w:r>
        <w:t xml:space="preserve"> </w:t>
      </w:r>
      <w:r>
        <w:t xml:space="preserve">in</w:t>
      </w:r>
      <w:r>
        <w:t xml:space="preserve"> </w:t>
      </w:r>
      <w:r>
        <w:t xml:space="preserve">Ankara,</w:t>
      </w:r>
      <w:r>
        <w:t xml:space="preserve"> </w:t>
      </w:r>
      <w:r>
        <w:t xml:space="preserve">Turkey</w:t>
      </w:r>
    </w:p>
    <w:bookmarkStart w:id="27" w:name="Xaa5e34e7a0c1fce5122aae0d11410f29569ba36"/>
    <w:p>
      <w:pPr>
        <w:pStyle w:val="Heading1"/>
      </w:pPr>
      <w:r>
        <w:t xml:space="preserve">Thesis Proposal: Navigating Press Freedom and Professional Identity of Journalists in Ankara, Turkey</w:t>
      </w:r>
    </w:p>
    <w:bookmarkStart w:id="20" w:name="introduction"/>
    <w:p>
      <w:pPr>
        <w:pStyle w:val="Heading2"/>
      </w:pPr>
      <w:r>
        <w:t xml:space="preserve">1. Introduction</w:t>
      </w:r>
    </w:p>
    <w:p>
      <w:pPr>
        <w:pStyle w:val="FirstParagraph"/>
      </w:pPr>
      <w:r>
        <w:t xml:space="preserve">This Thesis Proposal examines the evolving professional landscape of the journalist within the unique socio-political context of Ankara, Turkey. As the political and administrative heart of Turkey, Ankara serves as a critical hub where national policy formation intersects with media operations, making it an indispensable site for understanding contemporary journalism in Turkey. This research directly addresses a significant gap in scholarship: while broader analyses exist on Turkish media under state pressure, few studies concentrate specifically on the lived experiences of journalists operating within Ankara's institutional environment. The central question guiding this study is: How do journalists in Ankara navigate professional identity, ethical practice, and press freedom constraints within Turkey's complex political framework? This Thesis Proposal argues that Ankara's position as the capital necessitates a focused examination of journalist resilience, adaptation strategies, and the tangible impact of policy on daily news production.</w:t>
      </w:r>
    </w:p>
    <w:bookmarkEnd w:id="20"/>
    <w:bookmarkStart w:id="21" w:name="problem-statement"/>
    <w:p>
      <w:pPr>
        <w:pStyle w:val="Heading2"/>
      </w:pPr>
      <w:r>
        <w:t xml:space="preserve">2. Problem Statement</w:t>
      </w:r>
    </w:p>
    <w:p>
      <w:pPr>
        <w:pStyle w:val="FirstParagraph"/>
      </w:pPr>
      <w:r>
        <w:t xml:space="preserve">Turkey ranks 157th out of 180 countries in the 2023 Press Freedom Index by Reporters Without Borders (RSF), reflecting severe constraints on media independence. Ankara, home to the government, major political parties, diplomatic corps, and national newsrooms (including legacy outlets like Hürriyet and Cumhuriyet alongside digital platforms), experiences these pressures most acutely. Journalists based in Ankara face direct scrutiny from state actors: legal challenges under anti-terror laws (Article 314 of the Turkish Penal Code), systematic access denials to government sources, self-censorship due to economic pressure on media ownership, and increasingly, a climate where critical reporting carries significant professional risk. This environment fundamentally shapes the journalist's role beyond mere news gathering; it demands constant navigation of political minefields while attempting to uphold journalistic ethics. The current research gap lies in the lack of localized empirical studies capturing this nuanced daily reality for Ankara-based journalists, particularly how they conceptualize their professional identity amidst these pressures.</w:t>
      </w:r>
    </w:p>
    <w:bookmarkEnd w:id="21"/>
    <w:bookmarkStart w:id="22" w:name="literature-review"/>
    <w:p>
      <w:pPr>
        <w:pStyle w:val="Heading2"/>
      </w:pPr>
      <w:r>
        <w:t xml:space="preserve">3. Literature Review</w:t>
      </w:r>
    </w:p>
    <w:p>
      <w:pPr>
        <w:pStyle w:val="FirstParagraph"/>
      </w:pPr>
      <w:r>
        <w:t xml:space="preserve">Existing scholarship on Turkish journalism often adopts a macro-level perspective, analyzing media ownership structures (e.g., Çelik, 2018) or broad legal frameworks (e.g., Akyol &amp; Akman, 2015). While valuable, these studies rarely delve into the micro-practices of journalists within Ankara's specific power dynamics. Global studies on press freedom under authoritarianism (e.g., Iyengar &amp; Lelkes, 2023) provide useful theoretical lenses but lack contextual specificity for Turkey's unique blend of state control and democratic backsliding. Recent works focusing on Turkish media professionals (Taha, 2021; Kandemir, 2023) acknowledge challenges but predominantly survey Istanbul or focus on digital shifts without anchoring in Ankara's governmental context. This Thesis Proposal builds upon these foundations by centering the capital city as an active site of journalistic struggle and adaptation. It specifically addresses the paucity of research on *how* journalists in Ankara actively negotiate their professional identity – a concept crucial to understanding long-term media sustainability and ethical practice under pressure.</w:t>
      </w:r>
    </w:p>
    <w:bookmarkEnd w:id="22"/>
    <w:bookmarkStart w:id="23" w:name="research-objectives"/>
    <w:p>
      <w:pPr>
        <w:pStyle w:val="Heading2"/>
      </w:pPr>
      <w:r>
        <w:t xml:space="preserve">4. Research Objectives</w:t>
      </w:r>
    </w:p>
    <w:p>
      <w:pPr>
        <w:numPr>
          <w:ilvl w:val="0"/>
          <w:numId w:val="1001"/>
        </w:numPr>
        <w:pStyle w:val="Compact"/>
      </w:pPr>
      <w:r>
        <w:t xml:space="preserve">To document the specific challenges faced daily by journalists in Ankara across different media platforms (print, broadcast, digital).</w:t>
      </w:r>
    </w:p>
    <w:p>
      <w:pPr>
        <w:numPr>
          <w:ilvl w:val="0"/>
          <w:numId w:val="1001"/>
        </w:numPr>
        <w:pStyle w:val="Compact"/>
      </w:pPr>
      <w:r>
        <w:t xml:space="preserve">To analyze how Ankara-based journalists conceptualize and negotiate their professional identity (e.g., as watchdogs vs. state communicators) under current constraints.</w:t>
      </w:r>
    </w:p>
    <w:p>
      <w:pPr>
        <w:numPr>
          <w:ilvl w:val="0"/>
          <w:numId w:val="1001"/>
        </w:numPr>
        <w:pStyle w:val="Compact"/>
      </w:pPr>
      <w:r>
        <w:t xml:space="preserve">To examine the tangible impact of Ankara-specific political processes (e.g., parliamentary sessions, ministerial briefings, government announcements) on newsroom decisions and reporting practices.</w:t>
      </w:r>
    </w:p>
    <w:p>
      <w:pPr>
        <w:numPr>
          <w:ilvl w:val="0"/>
          <w:numId w:val="1001"/>
        </w:numPr>
        <w:pStyle w:val="Compact"/>
      </w:pPr>
      <w:r>
        <w:t xml:space="preserve">To identify adaptive strategies journalists employ to maintain ethical standards and professional autonomy within the Ankara media ecosystem.</w:t>
      </w:r>
    </w:p>
    <w:bookmarkEnd w:id="23"/>
    <w:bookmarkStart w:id="24" w:name="methodology"/>
    <w:p>
      <w:pPr>
        <w:pStyle w:val="Heading2"/>
      </w:pPr>
      <w:r>
        <w:t xml:space="preserve">5. Methodology</w:t>
      </w:r>
    </w:p>
    <w:p>
      <w:pPr>
        <w:pStyle w:val="FirstParagraph"/>
      </w:pPr>
      <w:r>
        <w:t xml:space="preserve">This study employs a qualitative case study approach, utilizing in-depth, semi-structured interviews with 15-20 practicing journalists currently based in Ankara. Participants will be purposively selected to represent diversity across media types (national newspapers, TV newsrooms, independent digital outlets), years of experience (early-career to senior), and political leanings (though avoiding direct partisan identification for neutrality). The research will take place within the Ankara metropolitan area over a 6-month period. Key interview themes will include: daily operational challenges in accessing government information; ethical dilemmas encountered in reporting on sensitive Ankara-based political events; perceived impacts of legal pressures on editorial decisions; and personal reflections on evolving professional identity. Ethical considerations, including anonymity for participants facing potential repercussions, will be rigorously adhered to per international research standards. Data analysis will utilize thematic analysis (Braun &amp; Clarke, 2006) to identify recurring patterns in journalists' narratives regarding their professional journey in Ankara.</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the urgent need for context-specific research on journalism within Turkey's heartland. The findings will offer unprecedented empirical detail about the journalist's reality in Ankara, moving beyond abstract legal analyses to human experiences. For Turkish media studies, this work provides a vital localized counterpoint to Istanbul-centric narratives. For international media development organizations (like UNESCO or IFJ), it offers actionable insights into supporting journalists operating in complex political capitals under pressure. Most importantly for the field of journalism itself, this research will contribute significantly to understanding how professional identity is sustained – or transformed – in environments where state control is pervasive. It aims to document not just the challenges, but the agency and resilience of Ankara-based journalists, demonstrating their critical role as potential bridges between governance and public accountability in Turkey.</w:t>
      </w:r>
    </w:p>
    <w:bookmarkEnd w:id="25"/>
    <w:bookmarkStart w:id="26" w:name="conclusion"/>
    <w:p>
      <w:pPr>
        <w:pStyle w:val="Heading2"/>
      </w:pPr>
      <w:r>
        <w:t xml:space="preserve">7. Conclusion</w:t>
      </w:r>
    </w:p>
    <w:p>
      <w:pPr>
        <w:pStyle w:val="FirstParagraph"/>
      </w:pPr>
      <w:r>
        <w:t xml:space="preserve">The role of the journalist in Turkey, particularly within Ankara's unique political ecosystem, is one defined by tension between democratic ideals and state power. This Thesis Proposal establishes a clear mandate for research focused on this critical nexus. By centering the experiences of journalists operating daily in Ankara – navigating government buildings, attending parliamentary sessions, and reporting from the capital's nerve center – this study promises to deliver essential insights into the practical realities of journalism under constraint. It moves beyond statistics to capture the human dimension of press freedom struggles in Turkey's most politically charged environment. This research is not merely academic; it is an urgent contribution to understanding how independent voices persist within Turkey's evolving media landscape, making it a vital piece for any comprehensive Thesis Proposal concerning journalism, freedom of expression, and civic life in contemporary Ankara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Identity of Journalists in Ankara, Turkey</dc:title>
  <dc:creator/>
  <dc:language>en</dc:language>
  <cp:keywords/>
  <dcterms:created xsi:type="dcterms:W3CDTF">2025-12-10T22:51:23Z</dcterms:created>
  <dcterms:modified xsi:type="dcterms:W3CDTF">2025-12-10T22:51:23Z</dcterms:modified>
</cp:coreProperties>
</file>

<file path=docProps/custom.xml><?xml version="1.0" encoding="utf-8"?>
<Properties xmlns="http://schemas.openxmlformats.org/officeDocument/2006/custom-properties" xmlns:vt="http://schemas.openxmlformats.org/officeDocument/2006/docPropsVTypes"/>
</file>