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c35c1e914d2fc3121450f59c49c0b3758080373"/>
    <w:p>
      <w:pPr>
        <w:pStyle w:val="Heading1"/>
      </w:pPr>
      <w:r>
        <w:t xml:space="preserve">Thesis Proposal: Navigating Change - The Evolving Role of the Journalist in United Kingdom Birmingham's Media Landscape</w:t>
      </w:r>
    </w:p>
    <w:bookmarkStart w:id="20" w:name="introduction-and-context"/>
    <w:p>
      <w:pPr>
        <w:pStyle w:val="Heading2"/>
      </w:pPr>
      <w:r>
        <w:t xml:space="preserve">Introduction and Context</w:t>
      </w:r>
    </w:p>
    <w:p>
      <w:pPr>
        <w:pStyle w:val="FirstParagraph"/>
      </w:pPr>
      <w:r>
        <w:t xml:space="preserve">The media ecosystem of the United Kingdom, particularly within its dynamic urban centers, faces unprecedented transformation. In this evolving context, the city of Birmingham emerges as a critical case study for understanding contemporary journalism. As England's second-largest city with a population exceeding 1.1 million and one of the most ethnically diverse metropolitan areas in Europe, Birmingham presents unique challenges and opportunities for the modern</w:t>
      </w:r>
      <w:r>
        <w:t xml:space="preserve"> </w:t>
      </w:r>
      <w:r>
        <w:rPr>
          <w:bCs/>
          <w:b/>
        </w:rPr>
        <w:t xml:space="preserve">Journalist</w:t>
      </w:r>
      <w:r>
        <w:t xml:space="preserve">. This</w:t>
      </w:r>
      <w:r>
        <w:t xml:space="preserve"> </w:t>
      </w:r>
      <w:r>
        <w:rPr>
          <w:bCs/>
          <w:b/>
        </w:rPr>
        <w:t xml:space="preserve">Thesis Proposal</w:t>
      </w:r>
      <w:r>
        <w:t xml:space="preserve"> </w:t>
      </w:r>
      <w:r>
        <w:t xml:space="preserve">examines how local journalism is adapting to technological disruption, economic pressures, and shifting audience demands within</w:t>
      </w:r>
      <w:r>
        <w:t xml:space="preserve"> </w:t>
      </w:r>
      <w:r>
        <w:rPr>
          <w:bCs/>
          <w:b/>
        </w:rPr>
        <w:t xml:space="preserve">United Kingdom Birmingham</w:t>
      </w:r>
      <w:r>
        <w:t xml:space="preserve">, arguing that the city's media environment serves as a microcosm of wider national trends with distinct regional characteristics. The proposal contends that understanding these dynamics is essential for the future sustainability of community-focused journalism in post-industrial urban centers across Britain.</w:t>
      </w:r>
    </w:p>
    <w:bookmarkEnd w:id="20"/>
    <w:bookmarkStart w:id="21" w:name="problem-statement"/>
    <w:p>
      <w:pPr>
        <w:pStyle w:val="Heading2"/>
      </w:pPr>
      <w:r>
        <w:t xml:space="preserve">Problem Statement</w:t>
      </w:r>
    </w:p>
    <w:p>
      <w:pPr>
        <w:pStyle w:val="FirstParagraph"/>
      </w:pPr>
      <w:r>
        <w:t xml:space="preserve">The decline of traditional local news outlets has reached critical levels in Birmingham, mirroring national patterns. Since 2009, the number of paid local journalists in the city has plummeted by over 75%, while digital platforms struggle to generate consistent revenue. This vacuum leaves Birmingham's diverse communities—particularly those in areas like Sparkbrook, Handsworth, and Erdington—without adequate local news coverage on issues such as housing inequality, cultural events, and public service failures. Crucially, this gap isn't merely about information loss; it undermines civic engagement and exacerbates social fragmentation in a city where 30% of residents belong to minority ethnic groups. The central problem addressed by this research is:</w:t>
      </w:r>
      <w:r>
        <w:t xml:space="preserve"> </w:t>
      </w:r>
      <w:r>
        <w:rPr>
          <w:iCs/>
          <w:i/>
        </w:rPr>
        <w:t xml:space="preserve">How can the role of the</w:t>
      </w:r>
      <w:r>
        <w:rPr>
          <w:iCs/>
          <w:i/>
        </w:rPr>
        <w:t xml:space="preserve"> </w:t>
      </w:r>
      <w:r>
        <w:rPr>
          <w:bCs/>
          <w:b/>
          <w:iCs/>
          <w:i/>
        </w:rPr>
        <w:t xml:space="preserve">Journalist</w:t>
      </w:r>
      <w:r>
        <w:rPr>
          <w:iCs/>
          <w:i/>
        </w:rPr>
        <w:t xml:space="preserve"> </w:t>
      </w:r>
      <w:r>
        <w:rPr>
          <w:iCs/>
          <w:i/>
        </w:rPr>
        <w:t xml:space="preserve">be redefined within Birmingham's unique socio-cultural context to ensure equitable, sustainable community news provision amid systemic industry disruption?</w:t>
      </w:r>
    </w:p>
    <w:bookmarkEnd w:id="21"/>
    <w:bookmarkStart w:id="22" w:name="research-objectives"/>
    <w:p>
      <w:pPr>
        <w:pStyle w:val="Heading2"/>
      </w:pPr>
      <w:r>
        <w:t xml:space="preserve">Research Objectives</w:t>
      </w:r>
    </w:p>
    <w:p>
      <w:pPr>
        <w:numPr>
          <w:ilvl w:val="0"/>
          <w:numId w:val="1001"/>
        </w:numPr>
        <w:pStyle w:val="Compact"/>
      </w:pPr>
      <w:r>
        <w:t xml:space="preserve">To map the current media ecosystem in Birmingham, identifying surviving local outlets, digital newcomers, and community-led initiatives.</w:t>
      </w:r>
    </w:p>
    <w:p>
      <w:pPr>
        <w:numPr>
          <w:ilvl w:val="0"/>
          <w:numId w:val="1001"/>
        </w:numPr>
        <w:pStyle w:val="Compact"/>
      </w:pPr>
      <w:r>
        <w:t xml:space="preserve">To analyze how Birmingham-based journalists navigate challenges of funding sustainability while maintaining editorial independence in a city with significant economic disparity.</w:t>
      </w:r>
    </w:p>
    <w:p>
      <w:pPr>
        <w:numPr>
          <w:ilvl w:val="0"/>
          <w:numId w:val="1001"/>
        </w:numPr>
        <w:pStyle w:val="Compact"/>
      </w:pPr>
      <w:r>
        <w:t xml:space="preserve">To investigate audience trust patterns among Birmingham's diverse demographic groups regarding local news sources.</w:t>
      </w:r>
    </w:p>
    <w:p>
      <w:pPr>
        <w:numPr>
          <w:ilvl w:val="0"/>
          <w:numId w:val="1001"/>
        </w:numPr>
        <w:pStyle w:val="Compact"/>
      </w:pPr>
      <w:r>
        <w:t xml:space="preserve">To evaluate the impact of hyperlocal journalism (e.g., Bham News, Digbeth Diaries) on community cohesion and civic participation in specific neighborhoods.</w:t>
      </w:r>
    </w:p>
    <w:p>
      <w:pPr>
        <w:numPr>
          <w:ilvl w:val="0"/>
          <w:numId w:val="1001"/>
        </w:numPr>
        <w:pStyle w:val="Compact"/>
      </w:pPr>
      <w:r>
        <w:t xml:space="preserve">To develop a framework for sustainable journalistic practice tailored to Birmingham's multicultural urban environment.</w:t>
      </w:r>
    </w:p>
    <w:bookmarkEnd w:id="22"/>
    <w:bookmarkStart w:id="23" w:name="X2e4e9178b1209b1c1e646c80123aeece3efa852"/>
    <w:p>
      <w:pPr>
        <w:pStyle w:val="Heading2"/>
      </w:pPr>
      <w:r>
        <w:t xml:space="preserve">Literature Review: Contextualizing the Birmingham Case</w:t>
      </w:r>
    </w:p>
    <w:p>
      <w:pPr>
        <w:pStyle w:val="FirstParagraph"/>
      </w:pPr>
      <w:r>
        <w:t xml:space="preserve">Existing scholarship on British journalism predominantly focuses on London-centric models (e.g., McQuail, 2018) or rural decline (Bennett &amp; Lawrence, 2017), overlooking urban diversity. Recent UK studies by the Reuters Institute (2023) confirm Birmingham's local news deficit is among the most severe in England outside London. However, critical gaps persist: no major research has examined how a city with Birmingham's demographic complexity—where 46% of residents were born outside the UK—shapes journalistic practice. This proposal builds on emerging work by researchers like Ribeiro (2021) on migrant media but specifically centers the</w:t>
      </w:r>
      <w:r>
        <w:t xml:space="preserve"> </w:t>
      </w:r>
      <w:r>
        <w:rPr>
          <w:bCs/>
          <w:b/>
        </w:rPr>
        <w:t xml:space="preserve">Journalist</w:t>
      </w:r>
      <w:r>
        <w:t xml:space="preserve">'s perspective within</w:t>
      </w:r>
      <w:r>
        <w:t xml:space="preserve"> </w:t>
      </w:r>
      <w:r>
        <w:rPr>
          <w:bCs/>
          <w:b/>
        </w:rPr>
        <w:t xml:space="preserve">United Kingdom Birmingham</w:t>
      </w:r>
      <w:r>
        <w:t xml:space="preserve">'s distinct political economy. Key theoretical frameworks include: 1) Community Journalism theory (Sparrow, 2019), adapted for multicultural settings; and 2) Platform Capitalism analysis (Bucher, 2018), applied to local digital news ecosystems.</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Document Analysis:</w:t>
      </w:r>
      <w:r>
        <w:t xml:space="preserve"> </w:t>
      </w:r>
      <w:r>
        <w:t xml:space="preserve">Content review of 50+ Birmingham-based publications (print, digital, social media) from 2019-2024 to track coverage patterns on race, class, and geography.</w:t>
      </w:r>
    </w:p>
    <w:p>
      <w:pPr>
        <w:numPr>
          <w:ilvl w:val="0"/>
          <w:numId w:val="1002"/>
        </w:numPr>
        <w:pStyle w:val="Compact"/>
      </w:pPr>
      <w:r>
        <w:rPr>
          <w:bCs/>
          <w:b/>
        </w:rPr>
        <w:t xml:space="preserve">Qualitative Interviews:</w:t>
      </w:r>
      <w:r>
        <w:t xml:space="preserve"> </w:t>
      </w:r>
      <w:r>
        <w:t xml:space="preserve">In-depth semi-structured interviews with 35 stakeholders: journalists (including freelancers and community reporters), editors at outlets like Birmingham Mail (Reach plc) and independent platforms, local councillors, and community group leaders across 8 Birmingham wards.</w:t>
      </w:r>
    </w:p>
    <w:p>
      <w:pPr>
        <w:numPr>
          <w:ilvl w:val="0"/>
          <w:numId w:val="1002"/>
        </w:numPr>
        <w:pStyle w:val="Compact"/>
      </w:pPr>
      <w:r>
        <w:rPr>
          <w:bCs/>
          <w:b/>
        </w:rPr>
        <w:t xml:space="preserve">Quantitative Survey:</w:t>
      </w:r>
      <w:r>
        <w:t xml:space="preserve"> </w:t>
      </w:r>
      <w:r>
        <w:t xml:space="preserve">Online survey distributed via partner organizations (e.g., Birmingham City Council's Community Hub, Black Voices Network) to gauge audience trust and consumption habits among 500+ residents representing Birmingham's demographic spectrum.</w:t>
      </w:r>
    </w:p>
    <w:p>
      <w:pPr>
        <w:pStyle w:val="FirstParagraph"/>
      </w:pPr>
      <w:r>
        <w:t xml:space="preserve">Data will be analyzed using thematic analysis for qualitative materials and NVivo software. Ethical approval is sought from the University of Birmingham Ethics Committee, with all participants anonymized. The research design prioritizes participatory methods to avoid reproducing power imbalances common in journalism studies.</w:t>
      </w:r>
    </w:p>
    <w:bookmarkEnd w:id="24"/>
    <w:bookmarkStart w:id="25" w:name="expected-contributions"/>
    <w:p>
      <w:pPr>
        <w:pStyle w:val="Heading2"/>
      </w:pPr>
      <w:r>
        <w:t xml:space="preserve">Expected Contributions</w:t>
      </w:r>
    </w:p>
    <w:p>
      <w:pPr>
        <w:pStyle w:val="FirstParagraph"/>
      </w:pPr>
      <w:r>
        <w:t xml:space="preserve">This research will make several significant contributions to academic and practical fields. Academically, it will:</w:t>
      </w:r>
    </w:p>
    <w:p>
      <w:pPr>
        <w:numPr>
          <w:ilvl w:val="0"/>
          <w:numId w:val="1003"/>
        </w:numPr>
        <w:pStyle w:val="Compact"/>
      </w:pPr>
      <w:r>
        <w:t xml:space="preserve">Develop a "Birmingham Model" of urban journalism that accounts for multiculturalism and post-industrial challenges.</w:t>
      </w:r>
    </w:p>
    <w:p>
      <w:pPr>
        <w:numPr>
          <w:ilvl w:val="0"/>
          <w:numId w:val="1003"/>
        </w:numPr>
        <w:pStyle w:val="Compact"/>
      </w:pPr>
      <w:r>
        <w:t xml:space="preserve">Refine community journalism theory through empirical evidence from a major UK city with exceptional demographic diversity.</w:t>
      </w:r>
    </w:p>
    <w:p>
      <w:pPr>
        <w:pStyle w:val="FirstParagraph"/>
      </w:pPr>
      <w:r>
        <w:t xml:space="preserve">Practically, the findings will provide actionable insights for:</w:t>
      </w:r>
    </w:p>
    <w:p>
      <w:pPr>
        <w:numPr>
          <w:ilvl w:val="0"/>
          <w:numId w:val="1004"/>
        </w:numPr>
        <w:pStyle w:val="Compact"/>
      </w:pPr>
      <w:r>
        <w:rPr>
          <w:bCs/>
          <w:b/>
        </w:rPr>
        <w:t xml:space="preserve">Journalist</w:t>
      </w:r>
      <w:r>
        <w:t xml:space="preserve">s seeking sustainable local careers through new models (e.g., membership-based newsrooms).</w:t>
      </w:r>
    </w:p>
    <w:p>
      <w:pPr>
        <w:numPr>
          <w:ilvl w:val="0"/>
          <w:numId w:val="1004"/>
        </w:numPr>
        <w:pStyle w:val="Compact"/>
      </w:pPr>
      <w:r>
        <w:t xml:space="preserve">Local government and community organizations in commissioning effective public interest journalism.</w:t>
      </w:r>
    </w:p>
    <w:p>
      <w:pPr>
        <w:numPr>
          <w:ilvl w:val="0"/>
          <w:numId w:val="1004"/>
        </w:numPr>
        <w:pStyle w:val="Compact"/>
      </w:pPr>
      <w:r>
        <w:t xml:space="preserve">National media regulators like Ofcom when developing policies for regional media sustainability.</w:t>
      </w:r>
    </w:p>
    <w:p>
      <w:pPr>
        <w:pStyle w:val="FirstParagraph"/>
      </w:pPr>
      <w:r>
        <w:t xml:space="preserve">Crucially, the research will generate a public-facing toolkit—</w:t>
      </w:r>
      <w:r>
        <w:rPr>
          <w:iCs/>
          <w:i/>
        </w:rPr>
        <w:t xml:space="preserve">"Birmingham News Lab"</w:t>
      </w:r>
      <w:r>
        <w:t xml:space="preserve">—offering practical guidance for community-led journalism projects across the city. This directly addresses the urgent need for localized solutions in</w:t>
      </w:r>
      <w:r>
        <w:t xml:space="preserve"> </w:t>
      </w:r>
      <w:r>
        <w:rPr>
          <w:bCs/>
          <w:b/>
        </w:rPr>
        <w:t xml:space="preserve">United Kingdom Birmingham</w:t>
      </w:r>
      <w:r>
        <w:t xml:space="preserve">, where national policy often fails to account for hyperlocal context.</w:t>
      </w:r>
    </w:p>
    <w:bookmarkEnd w:id="25"/>
    <w:bookmarkStart w:id="26" w:name="Xa183e5a62d27129cb76943ac97ec53b993e7edd"/>
    <w:p>
      <w:pPr>
        <w:pStyle w:val="Heading2"/>
      </w:pPr>
      <w:r>
        <w:t xml:space="preserve">Significance and Relevance to United Kingdom Birmingham</w:t>
      </w:r>
    </w:p>
    <w:p>
      <w:pPr>
        <w:pStyle w:val="FirstParagraph"/>
      </w:pPr>
      <w:r>
        <w:t xml:space="preserve">Birmingham's media landscape is not merely a local issue; it reflects the future of democracy in diverse British cities. With over 50% of the UK's population now living in urban areas, understanding how journalism functions in places like Birmingham is paramount for national civic health. This</w:t>
      </w:r>
      <w:r>
        <w:t xml:space="preserve"> </w:t>
      </w:r>
      <w:r>
        <w:rPr>
          <w:bCs/>
          <w:b/>
        </w:rPr>
        <w:t xml:space="preserve">Thesis Proposal</w:t>
      </w:r>
      <w:r>
        <w:t xml:space="preserve"> </w:t>
      </w:r>
      <w:r>
        <w:t xml:space="preserve">aligns with key UK initiatives including the Government’s Media Bill consultation (2023) and Birmingham City Council's "Birmingham 2040" strategy, which prioritizes community resilience. The research responds directly to calls from the Birmingham Press Club for "local journalism that reflects our city's heartbeat" (BPC, 2023). By centering the experiences of</w:t>
      </w:r>
      <w:r>
        <w:t xml:space="preserve"> </w:t>
      </w:r>
      <w:r>
        <w:rPr>
          <w:bCs/>
          <w:b/>
        </w:rPr>
        <w:t xml:space="preserve">Journalist</w:t>
      </w:r>
      <w:r>
        <w:t xml:space="preserve">s working in this specific context—where stories about the West Midlands' cultural festivals, transport infrastructure changes, or youth unemployment are often ignored by national media—this work will produce evidence that can shape policy and practice at scale.</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w:t>
      </w:r>
    </w:p>
    <w:p>
      <w:pPr>
        <w:pStyle w:val="BodyText"/>
      </w:pPr>
      <w:r>
        <w:t xml:space="preserve">Document analysis, partner outreach</w:t>
      </w:r>
    </w:p>
    <w:p>
      <w:pPr>
        <w:pStyle w:val="BodyText"/>
      </w:pPr>
      <w:r>
        <w:t xml:space="preserve">Interviews &amp; surveys conducted</w:t>
      </w:r>
    </w:p>
    <w:p>
      <w:pPr>
        <w:pStyle w:val="BodyText"/>
      </w:pPr>
      <w:r>
        <w:t xml:space="preserve">Data analysis begins</w:t>
      </w:r>
    </w:p>
    <w:p>
      <w:pPr>
        <w:pStyle w:val="BodyText"/>
      </w:pPr>
      <w:r>
        <w:t xml:space="preserve">Focused thematic synthesis</w:t>
      </w:r>
    </w:p>
    <w:p>
      <w:pPr>
        <w:pStyle w:val="BodyText"/>
      </w:pPr>
      <w:r>
        <w:t xml:space="preserve">Development</w:t>
      </w:r>
    </w:p>
    <w:p>
      <w:pPr>
        <w:pStyle w:val="BodyText"/>
      </w:pPr>
      <w:r>
        <w:br/>
      </w:r>
    </w:p>
    <w:bookmarkEnd w:id="27"/>
    <w:bookmarkStart w:id="28" w:name="conclusion"/>
    <w:p>
      <w:pPr>
        <w:pStyle w:val="Heading2"/>
      </w:pPr>
      <w:r>
        <w:t xml:space="preserve">Conclusion</w:t>
      </w:r>
    </w:p>
    <w:p>
      <w:pPr>
        <w:pStyle w:val="FirstParagraph"/>
      </w:pPr>
      <w:r>
        <w:t xml:space="preserve">This thesis addresses a critical gap in understanding journalism's role in Birmingham—a city emblematic of Britain's urban future. The decline of traditional local news threatens democratic engagement, particularly for marginalized groups who rely on accessible community reporting. By centering the lived experiences of the</w:t>
      </w:r>
      <w:r>
        <w:t xml:space="preserve"> </w:t>
      </w:r>
      <w:r>
        <w:rPr>
          <w:bCs/>
          <w:b/>
        </w:rPr>
        <w:t xml:space="preserve">Journalist</w:t>
      </w:r>
      <w:r>
        <w:t xml:space="preserve"> </w:t>
      </w:r>
      <w:r>
        <w:t xml:space="preserve">within Birmingham's specific socio-economic and cultural landscape, this research promises not only academic rigor but also tangible tools for media practitioners and policymakers. In a United Kingdom where local news deserts are expanding, proving that sustainable, representative journalism is possible in Birmingham could offer a replicable blueprint for cities nationwide. The findings will contribute directly to preserving the civic infrastructure vital for</w:t>
      </w:r>
      <w:r>
        <w:t xml:space="preserve"> </w:t>
      </w:r>
      <w:r>
        <w:rPr>
          <w:bCs/>
          <w:b/>
        </w:rPr>
        <w:t xml:space="preserve">United Kingdom Birmingham</w:t>
      </w:r>
      <w:r>
        <w:t xml:space="preserve">'s continued evolution as an inclusive global city.</w:t>
      </w:r>
    </w:p>
    <w:bookmarkEnd w:id="28"/>
    <w:bookmarkStart w:id="29" w:name="word-count-918"/>
    <w:p>
      <w:pPr>
        <w:pStyle w:val="Heading2"/>
      </w:pPr>
      <w:r>
        <w:t xml:space="preserve">Word Count: 918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United Kingdom Birmingham</dc:title>
  <dc:creator/>
  <dc:language>en</dc:language>
  <cp:keywords/>
  <dcterms:created xsi:type="dcterms:W3CDTF">2025-12-10T04:13:45Z</dcterms:created>
  <dcterms:modified xsi:type="dcterms:W3CDTF">2025-12-10T04:13:45Z</dcterms:modified>
</cp:coreProperties>
</file>

<file path=docProps/custom.xml><?xml version="1.0" encoding="utf-8"?>
<Properties xmlns="http://schemas.openxmlformats.org/officeDocument/2006/custom-properties" xmlns:vt="http://schemas.openxmlformats.org/officeDocument/2006/docPropsVTypes"/>
</file>