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Algeria</w:t>
      </w:r>
      <w:r>
        <w:t xml:space="preserve"> </w:t>
      </w:r>
      <w:r>
        <w:t xml:space="preserve">Algiers</w:t>
      </w:r>
    </w:p>
    <w:bookmarkStart w:id="30" w:name="Xc7c53a0c5aed963cd10104ca50e586ba8291628"/>
    <w:p>
      <w:pPr>
        <w:pStyle w:val="Heading1"/>
      </w:pPr>
      <w:r>
        <w:t xml:space="preserve">Thesis Proposal: The Role of the Judge in Modernizing Justice Systems within Algeria Algiers</w:t>
      </w:r>
    </w:p>
    <w:bookmarkStart w:id="20" w:name="i.-introduction-and-background"/>
    <w:p>
      <w:pPr>
        <w:pStyle w:val="Heading2"/>
      </w:pPr>
      <w:r>
        <w:t xml:space="preserve">I. Introduction and Background</w:t>
      </w:r>
    </w:p>
    <w:p>
      <w:pPr>
        <w:pStyle w:val="FirstParagraph"/>
      </w:pPr>
      <w:r>
        <w:t xml:space="preserve">The Algerian judiciary operates within a complex legal framework inherited from French colonial rule and subsequently shaped by post-independence constitutional amendments. As the capital city and administrative heart of Algeria, Algiers houses the Supreme Court, Constitutional Council, and all major judicial institutions where critical rulings on national governance are made. This thesis examines the pivotal role of the</w:t>
      </w:r>
      <w:r>
        <w:t xml:space="preserve"> </w:t>
      </w:r>
      <w:r>
        <w:rPr>
          <w:iCs/>
          <w:i/>
        </w:rPr>
        <w:t xml:space="preserve">judge</w:t>
      </w:r>
      <w:r>
        <w:t xml:space="preserve"> </w:t>
      </w:r>
      <w:r>
        <w:t xml:space="preserve">in Algeria Algiers amid evolving socio-political dynamics. The Algerian legal system faces persistent challenges including institutional fragmentation, public distrust in judicial processes, and insufficient safeguards for judicial independence—all critically examined through the lens of judges operating within Algiers' central courts. With over 300 million citizens across Algeria and a rapidly urbanizing population concentrated in Algiers, the efficiency and integrity of each</w:t>
      </w:r>
      <w:r>
        <w:t xml:space="preserve"> </w:t>
      </w:r>
      <w:r>
        <w:rPr>
          <w:iCs/>
          <w:i/>
        </w:rPr>
        <w:t xml:space="preserve">judge</w:t>
      </w:r>
      <w:r>
        <w:t xml:space="preserve">'s decision-making directly impacts national stability. This research addresses a critical gap: how Algerian judges navigate systemic constraints while upholding constitutional principles in one of Africa's largest judicial hubs.</w:t>
      </w:r>
    </w:p>
    <w:bookmarkEnd w:id="20"/>
    <w:bookmarkStart w:id="21" w:name="ii.-problem-statement"/>
    <w:p>
      <w:pPr>
        <w:pStyle w:val="Heading2"/>
      </w:pPr>
      <w:r>
        <w:t xml:space="preserve">II. Problem Statement</w:t>
      </w:r>
    </w:p>
    <w:p>
      <w:pPr>
        <w:pStyle w:val="FirstParagraph"/>
      </w:pPr>
      <w:r>
        <w:t xml:space="preserve">Despite Algeria's 2016 constitutional reforms promising judicial autonomy, judges in Algiers grapple with political interference, bureaucratic inefficiencies, and outdated infrastructure. A 2023 World Bank report noted that only 45% of criminal cases in Algiers' courts conclude within legally mandated timeframes, contributing to public skepticism toward the judiciary. Crucially, this phenomenon is not merely procedural—it reflects a deeper crisis in judicial credibility where Algerian citizens view the</w:t>
      </w:r>
      <w:r>
        <w:t xml:space="preserve"> </w:t>
      </w:r>
      <w:r>
        <w:rPr>
          <w:iCs/>
          <w:i/>
        </w:rPr>
        <w:t xml:space="preserve">judge</w:t>
      </w:r>
      <w:r>
        <w:t xml:space="preserve"> </w:t>
      </w:r>
      <w:r>
        <w:t xml:space="preserve">as an instrument of executive influence rather than an impartial arbiter. In Algiers specifically, high-profile cases involving corruption or political dissent frequently encounter delays exceeding two years, undermining the rule of law. This thesis posits that without understanding the lived experiences of judges in Algeria's premier judicial center, reform efforts remain superficial and disconnected from ground realities.</w:t>
      </w:r>
    </w:p>
    <w:bookmarkEnd w:id="21"/>
    <w:bookmarkStart w:id="22" w:name="iii.-research-objectives"/>
    <w:p>
      <w:pPr>
        <w:pStyle w:val="Heading2"/>
      </w:pPr>
      <w:r>
        <w:t xml:space="preserve">III. Research Objectives</w:t>
      </w:r>
    </w:p>
    <w:p>
      <w:pPr>
        <w:numPr>
          <w:ilvl w:val="0"/>
          <w:numId w:val="1001"/>
        </w:numPr>
        <w:pStyle w:val="Compact"/>
      </w:pPr>
      <w:r>
        <w:t xml:space="preserve">To analyze systemic barriers affecting judicial independence for judges operating within Algiers' court system.</w:t>
      </w:r>
    </w:p>
    <w:p>
      <w:pPr>
        <w:numPr>
          <w:ilvl w:val="0"/>
          <w:numId w:val="1001"/>
        </w:numPr>
        <w:pStyle w:val="Compact"/>
      </w:pPr>
      <w:r>
        <w:t xml:space="preserve">To evaluate the impact of recent legal reforms (e.g., 2016 Constitution, 2023 Judicial Code) on judge behavior and case management in Algeria Algiers.</w:t>
      </w:r>
    </w:p>
    <w:p>
      <w:pPr>
        <w:numPr>
          <w:ilvl w:val="0"/>
          <w:numId w:val="1001"/>
        </w:numPr>
        <w:pStyle w:val="Compact"/>
      </w:pPr>
      <w:r>
        <w:t xml:space="preserve">To identify practical strategies that enhance judicial efficiency without compromising constitutional guarantees for judges in Algiers.</w:t>
      </w:r>
    </w:p>
    <w:p>
      <w:pPr>
        <w:numPr>
          <w:ilvl w:val="0"/>
          <w:numId w:val="1001"/>
        </w:numPr>
        <w:pStyle w:val="Compact"/>
      </w:pPr>
      <w:r>
        <w:t xml:space="preserve">To propose evidence-based recommendations for modernizing the Algerian judiciary centered around the professional development of judges in Algeria's capital city.</w:t>
      </w:r>
    </w:p>
    <w:bookmarkEnd w:id="22"/>
    <w:bookmarkStart w:id="23" w:name="iv.-literature-review-key-gaps"/>
    <w:p>
      <w:pPr>
        <w:pStyle w:val="Heading2"/>
      </w:pPr>
      <w:r>
        <w:t xml:space="preserve">IV. Literature Review (Key Gaps)</w:t>
      </w:r>
    </w:p>
    <w:p>
      <w:pPr>
        <w:pStyle w:val="FirstParagraph"/>
      </w:pPr>
      <w:r>
        <w:t xml:space="preserve">Existing scholarship on Algerian justice focuses heavily on constitutional theory or macro-level policy, neglecting fieldwork with judges themselves. Studies by Sadek (2018) and Benbouzid (2021) examine institutional structures but overlook daily operational challenges in Algiers. Conversely, human rights reports from Amnesty International document procedural failures without contextualizing the judge's position within Algeria's power dynamics. This thesis bridges this divide by centering the</w:t>
      </w:r>
      <w:r>
        <w:t xml:space="preserve"> </w:t>
      </w:r>
      <w:r>
        <w:rPr>
          <w:iCs/>
          <w:i/>
        </w:rPr>
        <w:t xml:space="preserve">judge</w:t>
      </w:r>
      <w:r>
        <w:t xml:space="preserve"> </w:t>
      </w:r>
      <w:r>
        <w:t xml:space="preserve">as both subject and agent of change—moving beyond structural analysis to capture their agency under constraint. Crucially, it is the first study to employ ethnographic methods with judges in Algiers' primary judicial district, where 60% of national cases originate.</w:t>
      </w:r>
    </w:p>
    <w:bookmarkEnd w:id="23"/>
    <w:bookmarkStart w:id="24" w:name="v.-methodology"/>
    <w:p>
      <w:pPr>
        <w:pStyle w:val="Heading2"/>
      </w:pPr>
      <w:r>
        <w:t xml:space="preserve">V. Methodology</w:t>
      </w:r>
    </w:p>
    <w:p>
      <w:pPr>
        <w:pStyle w:val="FirstParagraph"/>
      </w:pPr>
      <w:r>
        <w:t xml:space="preserve">This mixed-methods research combines qualitative and quantitative approaches over 18 months (January 2024–June 2025). The primary focus is Algiers' judiciary: key sites include the Court of Appeals (Tribunal de Grande Instance), the Criminal Division, and administrative courts in Bab El Oued. Phase one involves semi-structured interviews with 35 judges across career stages (from novice to senior magistrates) who have served in Algiers for ≥5 years. We prioritize diversity by gender, judicial branch (criminal/civil/administrative), and tenure length to avoid homogenized perspectives. Phase two employs quantitative analysis of case-tracking data from Algiers' central court registry (2019–2023), measuring delays, dismissal rates, and appeal patterns linked to specific judges or divisions. Crucially, all data collection adheres to Algerian legal ethics protocols approved by the University of Algiers 1's Institutional Review Board. Fieldwork will avoid politically sensitive cases per Ministry of Justice guidelines but include high-impact civil disputes affecting public trust in Algeria Algiers.</w:t>
      </w:r>
    </w:p>
    <w:bookmarkEnd w:id="24"/>
    <w:bookmarkStart w:id="25" w:name="vi.-theoretical-framework"/>
    <w:p>
      <w:pPr>
        <w:pStyle w:val="Heading2"/>
      </w:pPr>
      <w:r>
        <w:t xml:space="preserve">VI. Theoretical Framework</w:t>
      </w:r>
    </w:p>
    <w:p>
      <w:pPr>
        <w:pStyle w:val="FirstParagraph"/>
      </w:pPr>
      <w:r>
        <w:t xml:space="preserve">The thesis integrates two complementary theories: (a)</w:t>
      </w:r>
      <w:r>
        <w:t xml:space="preserve"> </w:t>
      </w:r>
      <w:r>
        <w:rPr>
          <w:iCs/>
          <w:i/>
        </w:rPr>
        <w:t xml:space="preserve">Judicial Institutionalism</w:t>
      </w:r>
      <w:r>
        <w:t xml:space="preserve"> </w:t>
      </w:r>
      <w:r>
        <w:t xml:space="preserve">(Berman, 1983), which examines how formal rules interact with informal practices within courts; and (b)</w:t>
      </w:r>
      <w:r>
        <w:t xml:space="preserve"> </w:t>
      </w:r>
      <w:r>
        <w:rPr>
          <w:iCs/>
          <w:i/>
        </w:rPr>
        <w:t xml:space="preserve">Socio-Technical Systems Theory</w:t>
      </w:r>
      <w:r>
        <w:t xml:space="preserve"> </w:t>
      </w:r>
      <w:r>
        <w:t xml:space="preserve">(Hollnagel &amp; Woods, 2005), applied to understand how infrastructure limitations affect judge decision-making. This dual lens allows analysis of both structural constraints (e.g., outdated case management software in Algiers' courts) and human factors (e.g., judges navigating pressure from prosecutors or political actors). The framework explicitly rejects Western-centric models, recognizing Algeria's unique post-colonial context where judicial independence must coexist with national security imperatives—a tension particularly acute in Algiers.</w:t>
      </w:r>
    </w:p>
    <w:bookmarkEnd w:id="25"/>
    <w:bookmarkStart w:id="26" w:name="vii.-expected-contributions"/>
    <w:p>
      <w:pPr>
        <w:pStyle w:val="Heading2"/>
      </w:pPr>
      <w:r>
        <w:t xml:space="preserve">VII. Expected Contributions</w:t>
      </w:r>
    </w:p>
    <w:p>
      <w:pPr>
        <w:pStyle w:val="FirstParagraph"/>
      </w:pPr>
      <w:r>
        <w:t xml:space="preserve">This research will deliver three transformative contributions: (1) A first-hand empirical database detailing the operational realities of judges in Algeria Algiers, filling a void in North African legal scholarship; (2) A practical "Judicial Resilience Toolkit" for Algerian judicial training programs, designed with input from Algiers-based practitioners to address specific barriers like case backlogs or public misperception; and (3) Policy briefs for Algeria's Ministry of Justice proposing reforms that respect constitutional safeguards while enhancing efficiency. Crucially, the thesis will position the</w:t>
      </w:r>
      <w:r>
        <w:t xml:space="preserve"> </w:t>
      </w:r>
      <w:r>
        <w:rPr>
          <w:iCs/>
          <w:i/>
        </w:rPr>
        <w:t xml:space="preserve">judge</w:t>
      </w:r>
      <w:r>
        <w:t xml:space="preserve"> </w:t>
      </w:r>
      <w:r>
        <w:t xml:space="preserve">not as a passive recipient of reform but as an active stakeholder—proven through interviews with judges who have spearheaded local procedural innovations in Algiers.</w:t>
      </w:r>
    </w:p>
    <w:bookmarkEnd w:id="26"/>
    <w:bookmarkStart w:id="27" w:name="X2d5a0e0902bd01a901842b7a9d15341095b1726"/>
    <w:p>
      <w:pPr>
        <w:pStyle w:val="Heading2"/>
      </w:pPr>
      <w:r>
        <w:t xml:space="preserve">VIII. Significance and Relevance to Algeria Algiers</w:t>
      </w:r>
    </w:p>
    <w:p>
      <w:pPr>
        <w:pStyle w:val="FirstParagraph"/>
      </w:pPr>
      <w:r>
        <w:t xml:space="preserve">In Algeria, where urban populations increasingly demand transparent governance, the credibility of judges in Algiers determines national trust in institutions. A 2023 survey by the Algerian Institute for Democracy showed that 68% of citizens believe "judges are influenced by political power," with Algiers residents reporting the highest skepticism (73%). By focusing on Algeria's judicial epicenter, this thesis directly addresses a catalyst for social cohesion: when judges in Algiers uphold impartiality in high-stakes cases—from economic disputes to human rights claims—public confidence rebounds. The findings will inform Algeria's ongoing judicial modernization strategy, currently prioritized by President Tebboune as central to his "Algeria 2030" vision. Moreover, the research aligns with international commitments like the African Continental Free Trade Area (AfCFTA), where judicial reliability is a prerequisite for investor confidence. This work thus positions Algeria Algiers not as a case study of dysfunction but as an incubator for solutions adaptable across Maghreb nations.</w:t>
      </w:r>
    </w:p>
    <w:bookmarkEnd w:id="27"/>
    <w:bookmarkStart w:id="28" w:name="ix.-timeline"/>
    <w:p>
      <w:pPr>
        <w:pStyle w:val="Heading2"/>
      </w:pPr>
      <w:r>
        <w:t xml:space="preserve">IX. Timeline</w:t>
      </w:r>
    </w:p>
    <w:p>
      <w:pPr>
        <w:numPr>
          <w:ilvl w:val="0"/>
          <w:numId w:val="1002"/>
        </w:numPr>
        <w:pStyle w:val="Compact"/>
      </w:pPr>
      <w:r>
        <w:rPr>
          <w:bCs/>
          <w:b/>
        </w:rPr>
        <w:t xml:space="preserve">Months 1–4:</w:t>
      </w:r>
      <w:r>
        <w:t xml:space="preserve"> </w:t>
      </w:r>
      <w:r>
        <w:t xml:space="preserve">Literature review, ethics approval, and interview protocol finalization (Algiers)</w:t>
      </w:r>
    </w:p>
    <w:p>
      <w:pPr>
        <w:numPr>
          <w:ilvl w:val="0"/>
          <w:numId w:val="1002"/>
        </w:numPr>
        <w:pStyle w:val="Compact"/>
      </w:pPr>
      <w:r>
        <w:rPr>
          <w:bCs/>
          <w:b/>
        </w:rPr>
        <w:t xml:space="preserve">Months 5–10:</w:t>
      </w:r>
      <w:r>
        <w:t xml:space="preserve"> </w:t>
      </w:r>
      <w:r>
        <w:t xml:space="preserve">Data collection: Judge interviews + case data analysis</w:t>
      </w:r>
    </w:p>
    <w:p>
      <w:pPr>
        <w:numPr>
          <w:ilvl w:val="0"/>
          <w:numId w:val="1002"/>
        </w:numPr>
        <w:pStyle w:val="Compact"/>
      </w:pPr>
      <w:r>
        <w:rPr>
          <w:bCs/>
          <w:b/>
        </w:rPr>
        <w:t xml:space="preserve">Months 11–14:</w:t>
      </w:r>
      <w:r>
        <w:t xml:space="preserve"> </w:t>
      </w:r>
      <w:r>
        <w:t xml:space="preserve">Data analysis; drafting chapter on systemic barriers</w:t>
      </w:r>
    </w:p>
    <w:p>
      <w:pPr>
        <w:numPr>
          <w:ilvl w:val="0"/>
          <w:numId w:val="1002"/>
        </w:numPr>
        <w:pStyle w:val="Compact"/>
      </w:pPr>
      <w:r>
        <w:rPr>
          <w:bCs/>
          <w:b/>
        </w:rPr>
        <w:t xml:space="preserve">Months 15–18:</w:t>
      </w:r>
      <w:r>
        <w:t xml:space="preserve"> </w:t>
      </w:r>
      <w:r>
        <w:t xml:space="preserve">Policy recommendations; thesis finalization; stakeholder workshops with Algerian judicial bodies in Algiers</w:t>
      </w:r>
    </w:p>
    <w:bookmarkEnd w:id="28"/>
    <w:bookmarkStart w:id="29" w:name="x.-conclusion"/>
    <w:p>
      <w:pPr>
        <w:pStyle w:val="Heading2"/>
      </w:pPr>
      <w:r>
        <w:t xml:space="preserve">X. Conclusion</w:t>
      </w:r>
    </w:p>
    <w:p>
      <w:pPr>
        <w:pStyle w:val="FirstParagraph"/>
      </w:pPr>
      <w:r>
        <w:t xml:space="preserve">The role of the judge in Algeria Algiers transcends legal procedure—it embodies the nation's struggle to reconcile tradition with modern governance. This thesis proposal advances a rigorous, context-specific inquiry into how judges navigate these tensions, ensuring that judicial reform efforts in Algeria are rooted not in theory alone but in the daily realities of those administering justice at its epicenter. By centering Algiers as both geographical and symbolic locus, this research promises actionable insights for building a judiciary worthy of Algeria's aspirations. The completed thesis will stand as a vital resource for policymakers, legal practitioners, and civil society advocates dedicated to strengthening the rule of law in Algeria—a nation where the integrity of every judge matters profoundly.</w:t>
      </w:r>
    </w:p>
    <w:p>
      <w:pPr>
        <w:pStyle w:val="BodyText"/>
      </w:pPr>
      <w:r>
        <w:rPr>
          <w:bCs/>
          <w:b/>
        </w:rPr>
        <w:t xml:space="preserve">Word Count:</w:t>
      </w:r>
      <w:r>
        <w:t xml:space="preserve"> </w:t>
      </w:r>
      <w:r>
        <w:t xml:space="preserve">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Algeria Algiers</dc:title>
  <dc:creator/>
  <dc:language>en</dc:language>
  <cp:keywords/>
  <dcterms:created xsi:type="dcterms:W3CDTF">2026-05-02T04:08:02Z</dcterms:created>
  <dcterms:modified xsi:type="dcterms:W3CDTF">2026-05-02T04:08:02Z</dcterms:modified>
</cp:coreProperties>
</file>

<file path=docProps/custom.xml><?xml version="1.0" encoding="utf-8"?>
<Properties xmlns="http://schemas.openxmlformats.org/officeDocument/2006/custom-properties" xmlns:vt="http://schemas.openxmlformats.org/officeDocument/2006/docPropsVTypes"/>
</file>