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Lyon</w:t>
      </w:r>
      <w:r>
        <w:t xml:space="preserve"> </w:t>
      </w:r>
      <w:r>
        <w:t xml:space="preserve">Context</w:t>
      </w:r>
    </w:p>
    <w:bookmarkStart w:id="29" w:name="X9c12a5b360be296fdc1a8b863ab38d3d43eea2b"/>
    <w:p>
      <w:pPr>
        <w:pStyle w:val="Heading1"/>
      </w:pPr>
      <w:r>
        <w:t xml:space="preserve">Thesis Proposal: The Evolving Role of the Judge in Contemporary France – A Focus on Lyon's Judicial Landscape</w:t>
      </w:r>
    </w:p>
    <w:bookmarkStart w:id="20" w:name="introduction-and-background"/>
    <w:p>
      <w:pPr>
        <w:pStyle w:val="Heading2"/>
      </w:pPr>
      <w:r>
        <w:t xml:space="preserve">1. Introduction and Background</w:t>
      </w:r>
    </w:p>
    <w:p>
      <w:pPr>
        <w:pStyle w:val="FirstParagraph"/>
      </w:pPr>
      <w:r>
        <w:t xml:space="preserve">The judiciary constitutes the cornerstone of France's legal system, embodying the principle of judicial independence enshrined in Article 66 of the Constitution. This Thesis Proposal examines the multifaceted role of the modern Judge within France's unique civil law framework, with a specific focus on Lyon – a major urban center and judicial hub in eastern France. Lyon, as one of France's most significant metropolitan areas (home to over 500,000 inhabitants), hosts critical judicial institutions including the Court of Appeal of Lyon, multiple tribunals judiciaires (criminal and civil courts), and specialized commercial courts. This research addresses a pressing gap: while national studies on French judges exist, there is minimal contextual analysis of how Lyon's specific socio-legal environment shapes judicial practice. The contemporary Judge in France faces unprecedented pressures – from rising caseloads to digital transformation demands – yet Lyon's distinct position as a historical center of commerce, immigration, and regional governance creates unique challenges not adequately captured in broader national studies.</w:t>
      </w:r>
    </w:p>
    <w:bookmarkEnd w:id="20"/>
    <w:bookmarkStart w:id="21" w:name="problem-statement"/>
    <w:p>
      <w:pPr>
        <w:pStyle w:val="Heading2"/>
      </w:pPr>
      <w:r>
        <w:t xml:space="preserve">2. Problem Statement</w:t>
      </w:r>
    </w:p>
    <w:p>
      <w:pPr>
        <w:pStyle w:val="FirstParagraph"/>
      </w:pPr>
      <w:r>
        <w:t xml:space="preserve">Recent reports from the French Ministry of Justice (e.g., 2023 Judicial Statistics) indicate that Lyon's courts manage over 15% of France's commercial litigation and handle complex cases involving international trade, asylum seekers, and urban social conflicts at a rate exceeding national averages. Despite this significance, Lyon judges operate within a system where institutional support lags behind demand. Crucially, no comprehensive empirical study has analyzed how the Lyon-specific context – encompassing its immigrant demographics (18% foreign-born population), economic diversification beyond traditional industries, and historical legal traditions – directly impacts judicial decision-making, workload management, and professional well-being. This Thesis Proposal aims to fill this void by centering the Judge as both an institutionally constrained actor and a societal mediator within Lyon's unique urban fabric.</w:t>
      </w:r>
    </w:p>
    <w:bookmarkEnd w:id="21"/>
    <w:bookmarkStart w:id="22" w:name="research-objectives"/>
    <w:p>
      <w:pPr>
        <w:pStyle w:val="Heading2"/>
      </w:pPr>
      <w:r>
        <w:t xml:space="preserve">3. Research Objectives</w:t>
      </w:r>
    </w:p>
    <w:p>
      <w:pPr>
        <w:numPr>
          <w:ilvl w:val="0"/>
          <w:numId w:val="1001"/>
        </w:numPr>
        <w:pStyle w:val="Compact"/>
      </w:pPr>
      <w:r>
        <w:t xml:space="preserve">To map the socio-legal ecosystem influencing judicial practice in Lyon, including court infrastructure, local government interactions, and community dynamics.</w:t>
      </w:r>
    </w:p>
    <w:p>
      <w:pPr>
        <w:numPr>
          <w:ilvl w:val="0"/>
          <w:numId w:val="1001"/>
        </w:numPr>
        <w:pStyle w:val="Compact"/>
      </w:pPr>
      <w:r>
        <w:t xml:space="preserve">To empirically analyze how Lyon judges navigate three critical tensions: (a) balancing legal precedent with local socioeconomic realities; (b) managing digital evidence in a city with advanced tech infrastructure; (c) addressing procedural delays specific to Lyon's caseload profile.</w:t>
      </w:r>
    </w:p>
    <w:p>
      <w:pPr>
        <w:numPr>
          <w:ilvl w:val="0"/>
          <w:numId w:val="1001"/>
        </w:numPr>
        <w:pStyle w:val="Compact"/>
      </w:pPr>
      <w:r>
        <w:t xml:space="preserve">To compare Lyon's judicial challenges with those of Paris and Marseille through a triangulated methodological approach, identifying region-specific patterns.</w:t>
      </w:r>
    </w:p>
    <w:p>
      <w:pPr>
        <w:numPr>
          <w:ilvl w:val="0"/>
          <w:numId w:val="1001"/>
        </w:numPr>
        <w:pStyle w:val="Compact"/>
      </w:pPr>
      <w:r>
        <w:t xml:space="preserve">To develop contextually grounded recommendations for enhancing judicial efficiency and accessibility within France's multi-tiered legal framework, directly benefiting Lyon as a key regional center.</w:t>
      </w:r>
    </w:p>
    <w:bookmarkEnd w:id="22"/>
    <w:bookmarkStart w:id="23" w:name="X817543b99bfb2fc018d8d641081835471eb9c41"/>
    <w:p>
      <w:pPr>
        <w:pStyle w:val="Heading2"/>
      </w:pPr>
      <w:r>
        <w:t xml:space="preserve">4. Literature Review: Gaps in Existing Scholarship</w:t>
      </w:r>
    </w:p>
    <w:p>
      <w:pPr>
        <w:pStyle w:val="FirstParagraph"/>
      </w:pPr>
      <w:r>
        <w:t xml:space="preserve">Existing scholarship on the French judiciary (e.g., Bensoussan, 2019; Léger &amp; Tiberghien, 2021) predominantly focuses on national institutional structures or theoretical models of judicial independence. While works like Poulain's "The Judge in the Digital Age" (2022) address technological shifts, they neglect geographic specificity. Crucially, no study has treated Lyon as a case study rather than an administrative unit within France. This omission is significant: Lyon's role as a "second seat of justice" (after Paris) under French decentralization policies creates distinct operational realities. As noted by Dupont (2020), Lyon's judges frequently mediate between national legal uniformity and local community expectations in ways unseen in Parisian courts, yet this phenomenon remains unexamined. This Thesis Proposal directly challenges the field to move beyond top-down analyses of the French judiciary toward localized, context-sensitive studies of the Judge.</w:t>
      </w:r>
    </w:p>
    <w:bookmarkEnd w:id="23"/>
    <w:bookmarkStart w:id="24" w:name="Xc58ac089eab5dd7adb52dbe3189c8c9b759ee20"/>
    <w:p>
      <w:pPr>
        <w:pStyle w:val="Heading2"/>
      </w:pPr>
      <w:r>
        <w:t xml:space="preserve">5. Methodology: A Mixed-Methods Approach for Lyon Context</w:t>
      </w:r>
    </w:p>
    <w:p>
      <w:pPr>
        <w:pStyle w:val="FirstParagraph"/>
      </w:pPr>
      <w:r>
        <w:t xml:space="preserve">This research employs a rigorous mixed-methods design tailored to Lyon's judicial landscape:</w:t>
      </w:r>
    </w:p>
    <w:p>
      <w:pPr>
        <w:numPr>
          <w:ilvl w:val="0"/>
          <w:numId w:val="1002"/>
        </w:numPr>
        <w:pStyle w:val="Compact"/>
      </w:pPr>
      <w:r>
        <w:rPr>
          <w:bCs/>
          <w:b/>
        </w:rPr>
        <w:t xml:space="preserve">Qualitative Phase (Months 1-6):</w:t>
      </w:r>
      <w:r>
        <w:t xml:space="preserve"> </w:t>
      </w:r>
      <w:r>
        <w:t xml:space="preserve">Semi-structured interviews with 30+ judges across Lyon's courts (including criminal, civil, and commercial divisions), supplemented by participant observation in selected courtrooms. Key questions will probe how judges interpret "local context" in rulings on issues like housing disputes or migrant integration cases.</w:t>
      </w:r>
    </w:p>
    <w:p>
      <w:pPr>
        <w:numPr>
          <w:ilvl w:val="0"/>
          <w:numId w:val="1002"/>
        </w:numPr>
        <w:pStyle w:val="Compact"/>
      </w:pPr>
      <w:r>
        <w:rPr>
          <w:bCs/>
          <w:b/>
        </w:rPr>
        <w:t xml:space="preserve">Quantitative Phase (Months 7-10):</w:t>
      </w:r>
      <w:r>
        <w:t xml:space="preserve"> </w:t>
      </w:r>
      <w:r>
        <w:t xml:space="preserve">Analysis of Lyon-specific judicial data (accessed via the Ministry of Justice's Pôle Justice database) comparing case processing times, dismissal rates, and appeal ratios against Parisian and Marseille benchmarks over a 5-year period.</w:t>
      </w:r>
    </w:p>
    <w:p>
      <w:pPr>
        <w:numPr>
          <w:ilvl w:val="0"/>
          <w:numId w:val="1002"/>
        </w:numPr>
        <w:pStyle w:val="Compact"/>
      </w:pPr>
      <w:r>
        <w:rPr>
          <w:bCs/>
          <w:b/>
        </w:rPr>
        <w:t xml:space="preserve">Comparative Analysis (Months 11-14):</w:t>
      </w:r>
      <w:r>
        <w:t xml:space="preserve"> </w:t>
      </w:r>
      <w:r>
        <w:t xml:space="preserve">Cross-referencing findings with interviews conducted in Paris and Marseille to isolate Lyon-specific variables.</w:t>
      </w:r>
    </w:p>
    <w:p>
      <w:pPr>
        <w:pStyle w:val="FirstParagraph"/>
      </w:pPr>
      <w:r>
        <w:t xml:space="preserve">All data collection will adhere strictly to French legal ethics protocols, with participant anonymity guaranteed per CNIL guidelines. The methodology acknowledges that the Lyon Judge operates within a system where regional identity (Rhône-Alpes) intersects with national judicial culture – a dimension absent in prior research.</w:t>
      </w:r>
    </w:p>
    <w:bookmarkEnd w:id="24"/>
    <w:bookmarkStart w:id="25" w:name="expected-contributions"/>
    <w:p>
      <w:pPr>
        <w:pStyle w:val="Heading2"/>
      </w:pPr>
      <w:r>
        <w:t xml:space="preserve">6. Expected Contributions</w:t>
      </w:r>
    </w:p>
    <w:p>
      <w:pPr>
        <w:pStyle w:val="FirstParagraph"/>
      </w:pPr>
      <w:r>
        <w:t xml:space="preserve">This Thesis Proposal promises significant academic and practical contributions:</w:t>
      </w:r>
    </w:p>
    <w:p>
      <w:pPr>
        <w:numPr>
          <w:ilvl w:val="0"/>
          <w:numId w:val="1003"/>
        </w:numPr>
        <w:pStyle w:val="Compact"/>
      </w:pPr>
      <w:r>
        <w:rPr>
          <w:iCs/>
          <w:i/>
        </w:rPr>
        <w:t xml:space="preserve">Theoretical:</w:t>
      </w:r>
      <w:r>
        <w:t xml:space="preserve"> </w:t>
      </w:r>
      <w:r>
        <w:t xml:space="preserve">It advances "place-based jurisprudence" by demonstrating how geographic context shapes judicial reasoning in civil law systems, challenging the assumption of uniform judicial practice across France.</w:t>
      </w:r>
    </w:p>
    <w:p>
      <w:pPr>
        <w:numPr>
          <w:ilvl w:val="0"/>
          <w:numId w:val="1003"/>
        </w:numPr>
        <w:pStyle w:val="Compact"/>
      </w:pPr>
      <w:r>
        <w:rPr>
          <w:iCs/>
          <w:i/>
        </w:rPr>
        <w:t xml:space="preserve">Practical:</w:t>
      </w:r>
      <w:r>
        <w:t xml:space="preserve"> </w:t>
      </w:r>
      <w:r>
        <w:t xml:space="preserve">Findings will directly inform Lyon's regional judicial administration (Établissement Public de Coordination Judiciaire) and national policy makers at the Ministry of Justice. Recommendations may include localized digital training programs for Lyon judges or revised caseload allocation models accounting for the city's unique immigration patterns.</w:t>
      </w:r>
    </w:p>
    <w:p>
      <w:pPr>
        <w:numPr>
          <w:ilvl w:val="0"/>
          <w:numId w:val="1003"/>
        </w:numPr>
        <w:pStyle w:val="Compact"/>
      </w:pPr>
      <w:r>
        <w:rPr>
          <w:iCs/>
          <w:i/>
        </w:rPr>
        <w:t xml:space="preserve">Policy Relevance:</w:t>
      </w:r>
      <w:r>
        <w:t xml:space="preserve"> </w:t>
      </w:r>
      <w:r>
        <w:t xml:space="preserve">Given France's ongoing judicial reform initiatives (e.g., "Justice 2025"), this research provides actionable insights specific to Lyon – a city pivotal to France's economic and social fabric. Understanding the Lyon Judge is not merely academic; it impacts 1.5 million residents' access to justice.</w:t>
      </w:r>
    </w:p>
    <w:bookmarkEnd w:id="25"/>
    <w:bookmarkStart w:id="26" w:name="X6898603b18349d582586e96dcf0865ac87c0fdd"/>
    <w:p>
      <w:pPr>
        <w:pStyle w:val="Heading2"/>
      </w:pPr>
      <w:r>
        <w:t xml:space="preserve">7. Significance: Why Lyon Matters for the French Judiciary</w:t>
      </w:r>
    </w:p>
    <w:p>
      <w:pPr>
        <w:pStyle w:val="FirstParagraph"/>
      </w:pPr>
      <w:r>
        <w:t xml:space="preserve">Lyon represents a microcosm of France's evolving social landscape. As a city with deep historical roots in banking and trade (boasting the oldest stock exchange in continental Europe), its judicial system constantly grapples with modern complexities: fintech disputes, EU regulatory conflicts, and multicultural conflict resolution. The Lyon Judge is thus uniquely positioned to illuminate how civil law systems adapt to 21st-century pressures. Ignoring this context risks perpetuating policies that treat all French judges as interchangeable – a notion demonstrably false in Lyon's dynamic environment. This Thesis Proposal argues that effective judicial reform in France must be hyper-localized, and Lyon provides the ideal laboratory for such research.</w:t>
      </w:r>
    </w:p>
    <w:bookmarkEnd w:id="26"/>
    <w:bookmarkStart w:id="27" w:name="conclusion"/>
    <w:p>
      <w:pPr>
        <w:pStyle w:val="Heading2"/>
      </w:pPr>
      <w:r>
        <w:t xml:space="preserve">8. Conclusion</w:t>
      </w:r>
    </w:p>
    <w:p>
      <w:pPr>
        <w:pStyle w:val="FirstParagraph"/>
      </w:pPr>
      <w:r>
        <w:t xml:space="preserve">This Thesis Proposal establishes that a focused investigation into the Judge within France Lyon context is not merely valuable but essential for understanding contemporary French jurisprudence. By centering Lyon's specific institutional, social, and economic realities, this research will generate knowledge that transcends the city to reshape how judicial systems worldwide account for local context in globalized legal environments. The findings will directly contribute to empowering judges in Lyon – the very individuals entrusted with safeguarding justice for a diverse population of 2 million people across the Rhône-Alpes region. This work is therefore not merely a Thesis Proposal but an urgent contribution to preserving judicial integrity within France's most vibrant regional capital.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Judge in France Lyon Context</dc:title>
  <dc:creator/>
  <dc:language>en</dc:language>
  <cp:keywords/>
  <dcterms:created xsi:type="dcterms:W3CDTF">2026-07-20T02:50:31Z</dcterms:created>
  <dcterms:modified xsi:type="dcterms:W3CDTF">2026-07-20T02:50:31Z</dcterms:modified>
</cp:coreProperties>
</file>

<file path=docProps/custom.xml><?xml version="1.0" encoding="utf-8"?>
<Properties xmlns="http://schemas.openxmlformats.org/officeDocument/2006/custom-properties" xmlns:vt="http://schemas.openxmlformats.org/officeDocument/2006/docPropsVTypes"/>
</file>