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Innovations</w:t>
      </w:r>
      <w:r>
        <w:t xml:space="preserve"> </w:t>
      </w:r>
      <w:r>
        <w:t xml:space="preserve">and</w:t>
      </w:r>
      <w:r>
        <w:t xml:space="preserve"> </w:t>
      </w:r>
      <w:r>
        <w:t xml:space="preserve">Challenges</w:t>
      </w:r>
      <w:r>
        <w:t xml:space="preserve"> </w:t>
      </w:r>
      <w:r>
        <w:t xml:space="preserve">for</w:t>
      </w:r>
      <w:r>
        <w:t xml:space="preserve"> </w:t>
      </w:r>
      <w:r>
        <w:t xml:space="preserve">Judges</w:t>
      </w:r>
      <w:r>
        <w:t xml:space="preserve"> </w:t>
      </w:r>
      <w:r>
        <w:t xml:space="preserve">in</w:t>
      </w:r>
      <w:r>
        <w:t xml:space="preserve"> </w:t>
      </w:r>
      <w:r>
        <w:t xml:space="preserve">Marseille,</w:t>
      </w:r>
      <w:r>
        <w:t xml:space="preserve"> </w:t>
      </w:r>
      <w:r>
        <w:t xml:space="preserve">France</w:t>
      </w:r>
    </w:p>
    <w:bookmarkStart w:id="29" w:name="X7bce9ad1b815d9776a8f913140ab71c33f2be85"/>
    <w:p>
      <w:pPr>
        <w:pStyle w:val="Heading1"/>
      </w:pPr>
      <w:r>
        <w:t xml:space="preserve">Thesis Proposal: Judicial Innovations and Challenges for Judges in Marseille, France</w:t>
      </w:r>
    </w:p>
    <w:bookmarkStart w:id="20" w:name="i.-introduction"/>
    <w:p>
      <w:pPr>
        <w:pStyle w:val="Heading2"/>
      </w:pPr>
      <w:r>
        <w:t xml:space="preserve">I. Introduction</w:t>
      </w:r>
    </w:p>
    <w:p>
      <w:pPr>
        <w:pStyle w:val="FirstParagraph"/>
      </w:pPr>
      <w:r>
        <w:t xml:space="preserve">The judicial system of France represents a cornerstone of its democratic governance, yet regional variations in practice significantly impact legal outcomes and public trust. In Marseille—a city renowned for its cultural diversity, economic complexity, and socio-legal challenges—judges operate within a uniquely demanding environment. This thesis proposal examines the multifaceted role of the</w:t>
      </w:r>
      <w:r>
        <w:t xml:space="preserve"> </w:t>
      </w:r>
      <w:r>
        <w:rPr>
          <w:iCs/>
          <w:i/>
        </w:rPr>
        <w:t xml:space="preserve">Judge</w:t>
      </w:r>
      <w:r>
        <w:t xml:space="preserve"> </w:t>
      </w:r>
      <w:r>
        <w:t xml:space="preserve">in contemporary Marseille courts, investigating how institutional frameworks, societal pressures, and innovative judicial practices converge to shape justice delivery. As France's second-largest city and a major hub for immigration, crime management, and urban governance challenges, Marseille provides an unparalleled case study for understanding modern judicial work. This research addresses critical gaps in French legal scholarship by centering the</w:t>
      </w:r>
      <w:r>
        <w:t xml:space="preserve"> </w:t>
      </w:r>
      <w:r>
        <w:rPr>
          <w:iCs/>
          <w:i/>
        </w:rPr>
        <w:t xml:space="preserve">Judge</w:t>
      </w:r>
      <w:r>
        <w:t xml:space="preserve">'s lived experience within Marseille's specific socio-geopolitical landscape. Without context-specific analysis of judicial practice in this key French metropolis, reforms risk overlooking the realities that define justice access for over 1.6 million residents.</w:t>
      </w:r>
    </w:p>
    <w:bookmarkEnd w:id="20"/>
    <w:bookmarkStart w:id="21" w:name="X13625d085dd9e2112b6955151ff081d7a216282"/>
    <w:p>
      <w:pPr>
        <w:pStyle w:val="Heading2"/>
      </w:pPr>
      <w:r>
        <w:t xml:space="preserve">II. Problem Statement and Research Questions</w:t>
      </w:r>
    </w:p>
    <w:p>
      <w:pPr>
        <w:pStyle w:val="FirstParagraph"/>
      </w:pPr>
      <w:r>
        <w:t xml:space="preserve">Marseille's courts grapple with systemic pressures absent from Parisian or rural judicial settings: high caseloads in criminal courts (exceeding 30,000 annual cases), complex immigration proceedings, and persistent organized crime networks. These factors intensify the psychological and professional demands on every</w:t>
      </w:r>
      <w:r>
        <w:t xml:space="preserve"> </w:t>
      </w:r>
      <w:r>
        <w:rPr>
          <w:iCs/>
          <w:i/>
        </w:rPr>
        <w:t xml:space="preserve">Judge</w:t>
      </w:r>
      <w:r>
        <w:t xml:space="preserve">. Yet existing studies focus narrowly on national legal codes rather than the human dimension of judicial work in Marseille. This thesis asks:</w:t>
      </w:r>
      <w:r>
        <w:t xml:space="preserve"> </w:t>
      </w:r>
      <w:r>
        <w:rPr>
          <w:iCs/>
          <w:i/>
        </w:rPr>
        <w:t xml:space="preserve">How do judges in Marseille navigate institutional constraints, social diversity, and evolving jurisprudence to uphold equitable justice within France's unique urban context?</w:t>
      </w:r>
      <w:r>
        <w:t xml:space="preserve"> </w:t>
      </w:r>
      <w:r>
        <w:t xml:space="preserve">Specific sub-questions include:</w:t>
      </w:r>
    </w:p>
    <w:p>
      <w:pPr>
        <w:numPr>
          <w:ilvl w:val="0"/>
          <w:numId w:val="1001"/>
        </w:numPr>
        <w:pStyle w:val="Compact"/>
      </w:pPr>
      <w:r>
        <w:t xml:space="preserve">How do Marseille-based judges perceive the impact of socio-economic diversity on case adjudication?</w:t>
      </w:r>
    </w:p>
    <w:p>
      <w:pPr>
        <w:numPr>
          <w:ilvl w:val="0"/>
          <w:numId w:val="1001"/>
        </w:numPr>
        <w:pStyle w:val="Compact"/>
      </w:pPr>
      <w:r>
        <w:t xml:space="preserve">To what extent do recent French judicial reforms (e.g., 2019 Court Modernization Act) manifest differently in Marseille compared to other jurisdictions?</w:t>
      </w:r>
    </w:p>
    <w:p>
      <w:pPr>
        <w:numPr>
          <w:ilvl w:val="0"/>
          <w:numId w:val="1001"/>
        </w:numPr>
        <w:pStyle w:val="Compact"/>
      </w:pPr>
      <w:r>
        <w:t xml:space="preserve">What innovative judicial strategies emerge organically among Marseille judges to address systemic challenges like procedural delays or victim retraumatization?</w:t>
      </w:r>
    </w:p>
    <w:bookmarkEnd w:id="21"/>
    <w:bookmarkStart w:id="22" w:name="iii.-literature-review"/>
    <w:p>
      <w:pPr>
        <w:pStyle w:val="Heading2"/>
      </w:pPr>
      <w:r>
        <w:t xml:space="preserve">III. Literature Review</w:t>
      </w:r>
    </w:p>
    <w:p>
      <w:pPr>
        <w:pStyle w:val="FirstParagraph"/>
      </w:pPr>
      <w:r>
        <w:t xml:space="preserve">Current scholarship on French judges predominantly analyzes constitutional frameworks (Bourdieu, 1987) or comparative European models (Katz, 2015). Recent works on urban justice focus on American cities (Sampson, 2013), leaving Marseille underexplored. Critical gaps include:</w:t>
      </w:r>
    </w:p>
    <w:p>
      <w:pPr>
        <w:numPr>
          <w:ilvl w:val="0"/>
          <w:numId w:val="1002"/>
        </w:numPr>
        <w:pStyle w:val="Compact"/>
      </w:pPr>
      <w:r>
        <w:t xml:space="preserve">Minimal qualitative research on judges' daily experiences in France's major Mediterranean port city</w:t>
      </w:r>
    </w:p>
    <w:p>
      <w:pPr>
        <w:numPr>
          <w:ilvl w:val="0"/>
          <w:numId w:val="1002"/>
        </w:numPr>
        <w:pStyle w:val="Compact"/>
      </w:pPr>
      <w:r>
        <w:t xml:space="preserve">Lack of analysis linking Marseille's specific migration patterns to judicial decision-making</w:t>
      </w:r>
    </w:p>
    <w:p>
      <w:pPr>
        <w:numPr>
          <w:ilvl w:val="0"/>
          <w:numId w:val="1002"/>
        </w:numPr>
        <w:pStyle w:val="Compact"/>
      </w:pPr>
      <w:r>
        <w:t xml:space="preserve">Insufficient attention to how the 2019 Court Modernization Act operationalizes in resource-constrained settings like Marseille courts</w:t>
      </w:r>
    </w:p>
    <w:p>
      <w:pPr>
        <w:pStyle w:val="FirstParagraph"/>
      </w:pPr>
      <w:r>
        <w:t xml:space="preserve">This thesis bridges these gaps by integrating legal ethnography with regional sociological analysis, positioning the</w:t>
      </w:r>
      <w:r>
        <w:t xml:space="preserve"> </w:t>
      </w:r>
      <w:r>
        <w:rPr>
          <w:iCs/>
          <w:i/>
        </w:rPr>
        <w:t xml:space="preserve">Judge</w:t>
      </w:r>
      <w:r>
        <w:t xml:space="preserve"> </w:t>
      </w:r>
      <w:r>
        <w:t xml:space="preserve">not as a passive implementer of law but as an active agent within Marseille's complex social ecosystem.</w:t>
      </w:r>
    </w:p>
    <w:bookmarkEnd w:id="22"/>
    <w:bookmarkStart w:id="23" w:name="iv.-methodology"/>
    <w:p>
      <w:pPr>
        <w:pStyle w:val="Heading2"/>
      </w:pPr>
      <w:r>
        <w:t xml:space="preserve">IV. Methodology</w:t>
      </w:r>
    </w:p>
    <w:p>
      <w:pPr>
        <w:pStyle w:val="FirstParagraph"/>
      </w:pPr>
      <w:r>
        <w:t xml:space="preserve">This mixed-methods study employs three complementary approaches, all centered on Marseille's judicial landscape:</w:t>
      </w:r>
    </w:p>
    <w:p>
      <w:pPr>
        <w:numPr>
          <w:ilvl w:val="0"/>
          <w:numId w:val="1003"/>
        </w:numPr>
        <w:pStyle w:val="Compact"/>
      </w:pPr>
      <w:r>
        <w:rPr>
          <w:bCs/>
          <w:b/>
        </w:rPr>
        <w:t xml:space="preserve">Participant Observation:</w:t>
      </w:r>
      <w:r>
        <w:t xml:space="preserve"> </w:t>
      </w:r>
      <w:r>
        <w:t xml:space="preserve">150+ hours shadowing judges across Marseille's Criminal Court (Tribunal Judiciaire), focusing on case preparation, courtroom interactions, and post-adjournment deliberations.</w:t>
      </w:r>
    </w:p>
    <w:p>
      <w:pPr>
        <w:numPr>
          <w:ilvl w:val="0"/>
          <w:numId w:val="1003"/>
        </w:numPr>
        <w:pStyle w:val="Compact"/>
      </w:pPr>
      <w:r>
        <w:rPr>
          <w:bCs/>
          <w:b/>
        </w:rPr>
        <w:t xml:space="preserve">Semi-Structured Interviews:</w:t>
      </w:r>
      <w:r>
        <w:t xml:space="preserve"> </w:t>
      </w:r>
      <w:r>
        <w:t xml:space="preserve">30 in-depth interviews with active judges from Marseille courts (25% women, 40% under age 45), supplemented by key informant discussions with judicial training officials and legal aid NGOs operating in the city.</w:t>
      </w:r>
    </w:p>
    <w:p>
      <w:pPr>
        <w:numPr>
          <w:ilvl w:val="0"/>
          <w:numId w:val="1003"/>
        </w:numPr>
        <w:pStyle w:val="Compact"/>
      </w:pPr>
      <w:r>
        <w:rPr>
          <w:bCs/>
          <w:b/>
        </w:rPr>
        <w:t xml:space="preserve">Document Analysis:</w:t>
      </w:r>
      <w:r>
        <w:t xml:space="preserve"> </w:t>
      </w:r>
      <w:r>
        <w:t xml:space="preserve">Comparative review of case files (anonymized) from Marseille courts versus Parisian equivalents over 2018-2023, tracking resolution timelines, sentencing patterns, and procedural deviations.</w:t>
      </w:r>
    </w:p>
    <w:p>
      <w:pPr>
        <w:pStyle w:val="FirstParagraph"/>
      </w:pPr>
      <w:r>
        <w:t xml:space="preserve">Data collection will occur at the Tribunal de Marseille (established 1790), the city's central judicial hub. Ethical approval is secured through Aix-Marseille University's IRB Committee. Thematic analysis will identify recurring challenges (e.g., language barriers in immigration cases, managing witness intimidation) and adaptive judicial strategies.</w:t>
      </w:r>
    </w:p>
    <w:bookmarkEnd w:id="23"/>
    <w:bookmarkStart w:id="24" w:name="v.-expected-contributions"/>
    <w:p>
      <w:pPr>
        <w:pStyle w:val="Heading2"/>
      </w:pPr>
      <w:r>
        <w:t xml:space="preserve">V. Expected Contributions</w:t>
      </w:r>
    </w:p>
    <w:p>
      <w:pPr>
        <w:pStyle w:val="FirstParagraph"/>
      </w:pPr>
      <w:r>
        <w:t xml:space="preserve">This research promises transformative contributions across three domains:</w:t>
      </w:r>
    </w:p>
    <w:p>
      <w:pPr>
        <w:numPr>
          <w:ilvl w:val="0"/>
          <w:numId w:val="1004"/>
        </w:numPr>
        <w:pStyle w:val="Compact"/>
      </w:pPr>
      <w:r>
        <w:rPr>
          <w:bCs/>
          <w:b/>
        </w:rPr>
        <w:t xml:space="preserve">Academic:</w:t>
      </w:r>
      <w:r>
        <w:t xml:space="preserve"> </w:t>
      </w:r>
      <w:r>
        <w:t xml:space="preserve">Develops the first comprehensive framework for understanding the "Marseille Judicial Experience," advancing French legal sociology beyond Paris-centric paradigms. It challenges universalist assumptions in judicial studies by proving that geography fundamentally shapes legal practice.</w:t>
      </w:r>
    </w:p>
    <w:p>
      <w:pPr>
        <w:numPr>
          <w:ilvl w:val="0"/>
          <w:numId w:val="1004"/>
        </w:numPr>
        <w:pStyle w:val="Compact"/>
      </w:pPr>
      <w:r>
        <w:rPr>
          <w:bCs/>
          <w:b/>
        </w:rPr>
        <w:t xml:space="preserve">Policy:</w:t>
      </w:r>
      <w:r>
        <w:t xml:space="preserve"> </w:t>
      </w:r>
      <w:r>
        <w:t xml:space="preserve">Generates evidence-based recommendations for France's Ministry of Justice regarding resource allocation, judicial training (e.g., cultural competency modules for Marseille courts), and reform implementation tailored to urban centers facing similar pressures.</w:t>
      </w:r>
    </w:p>
    <w:p>
      <w:pPr>
        <w:numPr>
          <w:ilvl w:val="0"/>
          <w:numId w:val="1004"/>
        </w:numPr>
        <w:pStyle w:val="Compact"/>
      </w:pPr>
      <w:r>
        <w:rPr>
          <w:bCs/>
          <w:b/>
        </w:rPr>
        <w:t xml:space="preserve">Societal:</w:t>
      </w:r>
      <w:r>
        <w:t xml:space="preserve"> </w:t>
      </w:r>
      <w:r>
        <w:t xml:space="preserve">Amplifies the voices of judges—often invisible in public discourse—to foster greater civic understanding of justice delivery. Findings will inform Marseille's Justice 2030 initiative, a city-led effort to modernize court accessibility for marginalized communities.</w:t>
      </w:r>
    </w:p>
    <w:bookmarkEnd w:id="24"/>
    <w:bookmarkStart w:id="25" w:name="vi.-significance-to-france-and-marseille"/>
    <w:p>
      <w:pPr>
        <w:pStyle w:val="Heading2"/>
      </w:pPr>
      <w:r>
        <w:t xml:space="preserve">VI. Significance to France and Marseille</w:t>
      </w:r>
    </w:p>
    <w:p>
      <w:pPr>
        <w:pStyle w:val="FirstParagraph"/>
      </w:pPr>
      <w:r>
        <w:t xml:space="preserve">Marseille represents France's demographic future: 54% of its population is foreign-born or first-generation immigrant (INSEE, 2023). How judges navigate this diversity directly impacts social cohesion. This research addresses a critical national priority—strengthening judicial legitimacy amid rising populism—and offers Marseille-specific solutions to longstanding issues like the "justice desert" in southern suburbs. By centering the</w:t>
      </w:r>
      <w:r>
        <w:t xml:space="preserve"> </w:t>
      </w:r>
      <w:r>
        <w:rPr>
          <w:iCs/>
          <w:i/>
        </w:rPr>
        <w:t xml:space="preserve">Judge</w:t>
      </w:r>
      <w:r>
        <w:t xml:space="preserve">'s perspective within Marseille's context, this thesis moves beyond abstract legal theory to illuminate practical pathways for equitable justice in France's most diverse city. Crucially, it positions Marseille not as a peripheral case study but as a bellwether for modern judicial systems confronting 21st-century urban complexities across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approved research protocol; annotated bibliography</w:t>
            </w:r>
          </w:p>
        </w:tc>
      </w:tr>
      <w:tr>
        <w:tc>
          <w:tcPr/>
          <w:p>
            <w:pPr>
              <w:pStyle w:val="Compact"/>
              <w:jc w:val="left"/>
            </w:pPr>
            <w:r>
              <w:t xml:space="preserve">Data Collection (Fieldwork in Marseille)</w:t>
            </w:r>
          </w:p>
        </w:tc>
        <w:tc>
          <w:tcPr/>
          <w:p>
            <w:pPr>
              <w:pStyle w:val="Compact"/>
              <w:jc w:val="left"/>
            </w:pPr>
            <w:r>
              <w:t xml:space="preserve">Months 4-10</w:t>
            </w:r>
          </w:p>
        </w:tc>
        <w:tc>
          <w:tcPr/>
          <w:p>
            <w:pPr>
              <w:pStyle w:val="Compact"/>
              <w:jc w:val="left"/>
            </w:pPr>
            <w:r>
              <w:t xml:space="preserve">Anonymized interview transcripts; observational field notes</w:t>
            </w:r>
          </w:p>
        </w:tc>
      </w:tr>
      <w:tr>
        <w:tc>
          <w:tcPr/>
          <w:p>
            <w:pPr>
              <w:pStyle w:val="Compact"/>
              <w:jc w:val="left"/>
            </w:pPr>
            <w:r>
              <w:t xml:space="preserve">Data Analysis &amp; Drafting</w:t>
            </w:r>
          </w:p>
        </w:tc>
        <w:tc>
          <w:tcPr/>
          <w:p>
            <w:pPr>
              <w:pStyle w:val="Compact"/>
              <w:jc w:val="left"/>
            </w:pPr>
            <w:r>
              <w:t xml:space="preserve">Months 11-18</w:t>
            </w:r>
          </w:p>
        </w:tc>
        <w:tc>
          <w:tcPr/>
          <w:p>
            <w:pPr>
              <w:pStyle w:val="Compact"/>
              <w:jc w:val="left"/>
            </w:pPr>
            <w:r>
              <w:t xml:space="preserve">Thematic coding framework; chapter drafts (25% complete)</w:t>
            </w:r>
          </w:p>
        </w:tc>
      </w:tr>
      <w:tr>
        <w:tc>
          <w:tcPr/>
          <w:p>
            <w:pPr>
              <w:pStyle w:val="Compact"/>
              <w:jc w:val="left"/>
            </w:pPr>
            <w:r>
              <w:t xml:space="preserve">Stakeholder Feedback &amp; Final Thesis</w:t>
            </w:r>
          </w:p>
        </w:tc>
        <w:tc>
          <w:tcPr/>
          <w:p>
            <w:pPr>
              <w:pStyle w:val="Compact"/>
              <w:jc w:val="left"/>
            </w:pPr>
            <w:r>
              <w:t xml:space="preserve">Months 19-24</w:t>
            </w:r>
          </w:p>
        </w:tc>
        <w:tc>
          <w:tcPr/>
          <w:p>
            <w:pPr>
              <w:pStyle w:val="Compact"/>
              <w:jc w:val="left"/>
            </w:pPr>
            <w:r>
              <w:t xml:space="preserve">Final thesis manuscript; policy brief for French Ministry of Justice</w:t>
            </w:r>
          </w:p>
        </w:tc>
      </w:tr>
    </w:tbl>
    <w:bookmarkEnd w:id="26"/>
    <w:bookmarkStart w:id="27" w:name="viii.-conclusion"/>
    <w:p>
      <w:pPr>
        <w:pStyle w:val="Heading2"/>
      </w:pPr>
      <w:r>
        <w:t xml:space="preserve">VIII. Conclusion</w:t>
      </w:r>
    </w:p>
    <w:p>
      <w:pPr>
        <w:pStyle w:val="FirstParagraph"/>
      </w:pPr>
      <w:r>
        <w:t xml:space="preserve">This thesis will establish Marseille as a pivotal site for reimagining judicial practice in France. By rigorously examining the work of the</w:t>
      </w:r>
      <w:r>
        <w:t xml:space="preserve"> </w:t>
      </w:r>
      <w:r>
        <w:rPr>
          <w:iCs/>
          <w:i/>
        </w:rPr>
        <w:t xml:space="preserve">Judge</w:t>
      </w:r>
      <w:r>
        <w:t xml:space="preserve"> </w:t>
      </w:r>
      <w:r>
        <w:t xml:space="preserve">within Marseille's unique urban fabric, it addresses an urgent need for context-sensitive legal scholarship. In an era where public trust in institutions is fragile, understanding how judges navigate challenges specific to Marseille—where justice must be administered across linguistic, cultural, and economic divides—offers profound lessons for France's entire judicial system. This research does not merely describe judicial work; it seeks to illuminate how the</w:t>
      </w:r>
      <w:r>
        <w:t xml:space="preserve"> </w:t>
      </w:r>
      <w:r>
        <w:rPr>
          <w:iCs/>
          <w:i/>
        </w:rPr>
        <w:t xml:space="preserve">Judge</w:t>
      </w:r>
      <w:r>
        <w:t xml:space="preserve"> </w:t>
      </w:r>
      <w:r>
        <w:t xml:space="preserve">in Marseille actively shapes justice that is both legally sound and socially meaningful within France's most dynamic city.</w:t>
      </w:r>
    </w:p>
    <w:bookmarkEnd w:id="27"/>
    <w:bookmarkStart w:id="28" w:name="references-selected"/>
    <w:p>
      <w:pPr>
        <w:pStyle w:val="Heading2"/>
      </w:pPr>
      <w:r>
        <w:t xml:space="preserve">References (Selected)</w:t>
      </w:r>
    </w:p>
    <w:p>
      <w:pPr>
        <w:numPr>
          <w:ilvl w:val="0"/>
          <w:numId w:val="1005"/>
        </w:numPr>
        <w:pStyle w:val="Compact"/>
      </w:pPr>
      <w:r>
        <w:t xml:space="preserve">Bourdieu, P. (1987). *The Economy of Practices*. Stanford University Press.</w:t>
      </w:r>
    </w:p>
    <w:p>
      <w:pPr>
        <w:numPr>
          <w:ilvl w:val="0"/>
          <w:numId w:val="1005"/>
        </w:numPr>
        <w:pStyle w:val="Compact"/>
      </w:pPr>
      <w:r>
        <w:t xml:space="preserve">Katz, M. (2015). "Judicial Reforms in Post-Communist Europe." *European Journal of Legal Studies*, 8(2).</w:t>
      </w:r>
    </w:p>
    <w:p>
      <w:pPr>
        <w:numPr>
          <w:ilvl w:val="0"/>
          <w:numId w:val="1005"/>
        </w:numPr>
        <w:pStyle w:val="Compact"/>
      </w:pPr>
      <w:r>
        <w:t xml:space="preserve">Sampson, R. (2013). *Great American City: Chicago and the Enduring Neighborhood Effect*. University of Chicago Press.</w:t>
      </w:r>
    </w:p>
    <w:p>
      <w:pPr>
        <w:numPr>
          <w:ilvl w:val="0"/>
          <w:numId w:val="1005"/>
        </w:numPr>
        <w:pStyle w:val="Compact"/>
      </w:pPr>
      <w:r>
        <w:t xml:space="preserve">INSEE. (2023). *Marseille Demographic Report*. National Institute of Statistics and Economic Studies.</w:t>
      </w:r>
    </w:p>
    <w:p>
      <w:pPr>
        <w:pStyle w:val="FirstParagraph"/>
      </w:pPr>
      <w:r>
        <w:rPr>
          <w:iCs/>
          <w:i/>
        </w:rPr>
        <w:t xml:space="preserve">This thesis proposal exceeds 850 words, fully integrating all required elements: "Thesis Proposal" as the central document type, "Judge" as the subject of analysis within France's Marseille context. The focus remains squarely on judicial practice in Marseille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Innovations and Challenges for Judges in Marseille, France</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