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Mediation</w:t>
      </w:r>
      <w:r>
        <w:t xml:space="preserve"> </w:t>
      </w:r>
      <w:r>
        <w:t xml:space="preserve">and</w:t>
      </w:r>
      <w:r>
        <w:t xml:space="preserve"> </w:t>
      </w:r>
      <w:r>
        <w:t xml:space="preserve">Cultural</w:t>
      </w:r>
      <w:r>
        <w:t xml:space="preserve"> </w:t>
      </w:r>
      <w:r>
        <w:t xml:space="preserve">Tensions</w:t>
      </w:r>
      <w:r>
        <w:t xml:space="preserve"> </w:t>
      </w:r>
      <w:r>
        <w:t xml:space="preserve">in</w:t>
      </w:r>
      <w:r>
        <w:t xml:space="preserve"> </w:t>
      </w:r>
      <w:r>
        <w:t xml:space="preserve">Israel</w:t>
      </w:r>
      <w:r>
        <w:t xml:space="preserve"> </w:t>
      </w:r>
      <w:r>
        <w:t xml:space="preserve">Jerusalem</w:t>
      </w:r>
    </w:p>
    <w:bookmarkStart w:id="20" w:name="Xece9a265d8be080e6c480ca91a86406a9700b61"/>
    <w:p>
      <w:pPr>
        <w:pStyle w:val="Heading1"/>
      </w:pPr>
      <w:r>
        <w:t xml:space="preserve">Thesis Proposal: The Role of the Judge in Navigating Intercommunal Conflict within Israel Jerusalem</w:t>
      </w:r>
    </w:p>
    <w:p>
      <w:pPr>
        <w:pStyle w:val="FirstParagraph"/>
      </w:pPr>
      <w:r>
        <w:rPr>
          <w:bCs/>
          <w:b/>
        </w:rPr>
        <w:t xml:space="preserve">Abstract:</w:t>
      </w:r>
    </w:p>
    <w:p>
      <w:pPr>
        <w:pStyle w:val="BodyText"/>
      </w:pPr>
      <w:r>
        <w:t xml:space="preserve">This Thesis Proposal outlines a comprehensive research project examining the evolving role of the</w:t>
      </w:r>
      <w:r>
        <w:t xml:space="preserve"> </w:t>
      </w:r>
      <w:r>
        <w:rPr>
          <w:iCs/>
          <w:i/>
        </w:rPr>
        <w:t xml:space="preserve">Judge</w:t>
      </w:r>
      <w:r>
        <w:t xml:space="preserve"> </w:t>
      </w:r>
      <w:r>
        <w:t xml:space="preserve">within the judicial framework of Israel Jerusalem. Focusing on contemporary case law, procedural practices, and socio-legal dynamics, this study interrogates how judges in Israel Jerusalem navigate deeply entrenched religious, ethnic, and political tensions to deliver justice. The research posits that judges operating within the unique geopolitical landscape of Israel Jerusalem are not merely legal interpreters but critical mediators of communal coexistence. By analyzing judicial decisions from the Jerusalem District Court and related civil courts over the past decade, this Thesis Proposal seeks to establish a framework for understanding judicial agency in one of the world’s most complex legal environments. The findings will contribute significantly to comparative legal studies, conflict resolution theory, and policy formulation for justice systems facing similar challenges globally.</w:t>
      </w:r>
    </w:p>
    <w:p>
      <w:pPr>
        <w:pStyle w:val="BodyText"/>
      </w:pPr>
      <w:r>
        <w:rPr>
          <w:bCs/>
          <w:b/>
        </w:rPr>
        <w:t xml:space="preserve">1. Introduction and Research Problem:</w:t>
      </w:r>
    </w:p>
    <w:p>
      <w:pPr>
        <w:pStyle w:val="BodyText"/>
      </w:pPr>
      <w:r>
        <w:t xml:space="preserve">Israel Jerusalem stands as a nexus of profound historical, religious, and political significance, where the Israeli state’s judicial apparatus operates within a framework contested by international actors and local communities. The role of the</w:t>
      </w:r>
      <w:r>
        <w:t xml:space="preserve"> </w:t>
      </w:r>
      <w:r>
        <w:rPr>
          <w:iCs/>
          <w:i/>
        </w:rPr>
        <w:t xml:space="preserve">Judge</w:t>
      </w:r>
      <w:r>
        <w:t xml:space="preserve"> </w:t>
      </w:r>
      <w:r>
        <w:t xml:space="preserve">in this context transcends traditional legal adjudication; it becomes an exercise in balancing competing sovereignty claims (Israeli municipal law vs. Palestinian aspirations), diverse religious laws (Halakha, Canon Law, Sharia), and the imperative for peaceful coexistence. This Thesis Proposal addresses a critical gap: while extensive scholarship exists on Israeli law or Jerusalem’s political status, few studies rigorously analyze the day-to-day operational realities of judges in Israel Jerusalem as they resolve disputes involving communal identity and territorial conflict. The central research question is:</w:t>
      </w:r>
      <w:r>
        <w:t xml:space="preserve"> </w:t>
      </w:r>
      <w:r>
        <w:rPr>
          <w:iCs/>
          <w:i/>
        </w:rPr>
        <w:t xml:space="preserve">How do judges within the judicial system of Israel Jerusalem navigate and mediate intercommunal tensions to uphold legal principles while fostering social stability?</w:t>
      </w:r>
    </w:p>
    <w:p>
      <w:pPr>
        <w:pStyle w:val="BodyText"/>
      </w:pPr>
      <w:r>
        <w:rPr>
          <w:bCs/>
          <w:b/>
        </w:rPr>
        <w:t xml:space="preserve">2. Significance of the Study:</w:t>
      </w:r>
    </w:p>
    <w:p>
      <w:pPr>
        <w:pStyle w:val="BodyText"/>
      </w:pPr>
      <w:r>
        <w:t xml:space="preserve">This Thesis Proposal holds immense significance for multiple stakeholders. For Israeli legal scholars and policymakers, understanding judicial discretion in Israel Jerusalem is vital for refining court procedures and training judges to handle culturally complex cases more effectively. Internationally, the study offers a case study in conflict-sensitive justice systems applicable to other divided cities (e.g., Belfast, Sarajevo). Crucially, the work centers on the</w:t>
      </w:r>
      <w:r>
        <w:t xml:space="preserve"> </w:t>
      </w:r>
      <w:r>
        <w:rPr>
          <w:iCs/>
          <w:i/>
        </w:rPr>
        <w:t xml:space="preserve">Judge</w:t>
      </w:r>
      <w:r>
        <w:t xml:space="preserve"> </w:t>
      </w:r>
      <w:r>
        <w:t xml:space="preserve">as an active agent within this system—not a passive bureaucrat—highlighting their pivotal role in shaping not just individual cases but the broader social fabric of Israel Jerusalem. The research directly addresses UN resolutions and international human rights frameworks concerning judicial impartiality in contested territories, making it relevant to global governance bodies.</w:t>
      </w:r>
    </w:p>
    <w:p>
      <w:pPr>
        <w:pStyle w:val="BodyText"/>
      </w:pPr>
      <w:r>
        <w:rPr>
          <w:bCs/>
          <w:b/>
        </w:rPr>
        <w:t xml:space="preserve">3. Literature Review:</w:t>
      </w:r>
    </w:p>
    <w:p>
      <w:pPr>
        <w:pStyle w:val="BodyText"/>
      </w:pPr>
      <w:r>
        <w:t xml:space="preserve">Existing literature on Israeli courts (e.g., works by Yoram Dinstein, Shai Dothan) often focuses on constitutional law or human rights perspectives but rarely zooms in on the micro-level practices of judges in Jerusalem. Studies by scholars like Nasser Abufarha explore Palestinian experiences with Israeli institutions, yet overlook the judiciary’s internal dynamics. Similarly, research on religious courts (e.g., Rabbi David Rosen’s work) details legal pluralism but not its interaction with state judicial structures in Jerusalem. This Thesis Proposal bridges these gaps by integrating insights from socio-legal theory (e.g., Elinor Ostrom on institutional design), comparative conflict resolution, and localized case studies specific to Israel Jerusalem. It argues that judges function as "cultural brokers" within Israel Jerusalem, a concept not yet systematically explored in academic literature regarding this context.</w:t>
      </w:r>
    </w:p>
    <w:p>
      <w:pPr>
        <w:pStyle w:val="BodyText"/>
      </w:pPr>
      <w:r>
        <w:rPr>
          <w:bCs/>
          <w:b/>
        </w:rPr>
        <w:t xml:space="preserve">4. Research Methodology:</w:t>
      </w:r>
    </w:p>
    <w:p>
      <w:pPr>
        <w:pStyle w:val="BodyText"/>
      </w:pPr>
      <w:r>
        <w:t xml:space="preserve">This study employs a multi-method qualitative approach grounded in rigorous legal and ethnographic analysis. Phase 1 involves a systematic content analysis of 150+ landmark judgments from the Jerusalem District Court (2014–2024) concerning land disputes, religious sites, family law, and civil rights—cases emblematic of communal tensions. Phase 2 comprises semi-structured interviews with 35 legal professionals in Israel Jerusalem, including sitting judges (ensuring anonymity), court clerks, and community legal advisors. The research will apply thematic analysis to identify patterns in judicial reasoning regarding cultural sensitivity, political pressure, and precedential impact. All data collection adheres to Israeli ethics protocols for human subjects research. Crucially, the methodology centers on the lived experience of the</w:t>
      </w:r>
      <w:r>
        <w:t xml:space="preserve"> </w:t>
      </w:r>
      <w:r>
        <w:rPr>
          <w:iCs/>
          <w:i/>
        </w:rPr>
        <w:t xml:space="preserve">Judge</w:t>
      </w:r>
      <w:r>
        <w:t xml:space="preserve"> </w:t>
      </w:r>
      <w:r>
        <w:t xml:space="preserve">within Israel Jerusalem, moving beyond abstract legal theory to real-world application.</w:t>
      </w:r>
    </w:p>
    <w:p>
      <w:pPr>
        <w:pStyle w:val="BodyText"/>
      </w:pPr>
      <w:r>
        <w:rPr>
          <w:bCs/>
          <w:b/>
        </w:rPr>
        <w:t xml:space="preserve">5. Expected Contributions:</w:t>
      </w:r>
    </w:p>
    <w:p>
      <w:pPr>
        <w:pStyle w:val="BodyText"/>
      </w:pPr>
      <w:r>
        <w:t xml:space="preserve">This Thesis Proposal anticipates three key contributions. First, it will produce the first empirically grounded typology of judicial strategies used by judges in Israel Jerusalem to manage intercommunal conflict—classifying approaches as "prescriptive" (strict legal application), "mediative" (facilitating dialogue), or "contextual" (adapting law to local norms). Second, it will develop a practical framework for judicial training programs targeting judges in divided jurisdictions, emphasizing de-escalation tactics and cultural competence without compromising legal integrity. Third, the research will inform international bodies like the UN Office for Dispute Resolution on how justice systems can be designed to support peacebuilding in contested urban centers. The final output—a monograph and policy brief—will be submitted to academic journals (e.g.,</w:t>
      </w:r>
      <w:r>
        <w:t xml:space="preserve"> </w:t>
      </w:r>
      <w:r>
        <w:rPr>
          <w:iCs/>
          <w:i/>
        </w:rPr>
        <w:t xml:space="preserve">Israel Law Review</w:t>
      </w:r>
      <w:r>
        <w:t xml:space="preserve">) and relevant NGOs operating in Israel Jerusalem.</w:t>
      </w:r>
    </w:p>
    <w:p>
      <w:pPr>
        <w:pStyle w:val="BodyText"/>
      </w:pPr>
      <w:r>
        <w:rPr>
          <w:bCs/>
          <w:b/>
        </w:rPr>
        <w:t xml:space="preserve">6. Conclusion:</w:t>
      </w:r>
    </w:p>
    <w:p>
      <w:pPr>
        <w:pStyle w:val="BodyText"/>
      </w:pPr>
      <w:r>
        <w:t xml:space="preserve">The judicial role within Israel Jerusalem is far from neutral; it is a high-stakes arena where the integrity of legal institutions and the possibility of peaceful coexistence are constantly negotiated at the bench. This Thesis Proposal asserts that understanding how judges navigate these pressures is not merely an academic pursuit—it is essential for the future stability of Israel Jerusalem and serves as a model for global justice systems grappling with identity-based conflict. By placing the</w:t>
      </w:r>
      <w:r>
        <w:t xml:space="preserve"> </w:t>
      </w:r>
      <w:r>
        <w:rPr>
          <w:iCs/>
          <w:i/>
        </w:rPr>
        <w:t xml:space="preserve">Judge</w:t>
      </w:r>
      <w:r>
        <w:t xml:space="preserve"> </w:t>
      </w:r>
      <w:r>
        <w:t xml:space="preserve">at the heart of this inquiry, within the specific context of Israel Jerusalem, this research promises actionable insights that transcend local politics to speak to universal principles of justice and governance. This work is not only timely but urgently needed as tensions in Israel Jerusalem continue to evolve amid shifting political landscapes.</w:t>
      </w:r>
    </w:p>
    <w:p>
      <w:pPr>
        <w:pStyle w:val="BodyText"/>
      </w:pPr>
      <w:r>
        <w:rPr>
          <w:bCs/>
          <w:b/>
        </w:rPr>
        <w:t xml:space="preserve">7. Timeline and Resources:</w:t>
      </w:r>
    </w:p>
    <w:p>
      <w:pPr>
        <w:pStyle w:val="BodyText"/>
      </w:pPr>
      <w:r>
        <w:t xml:space="preserve">The research will be completed within 24 months, utilizing resources from the Hebrew University of Jerusalem’s Faculty of Law, which houses extensive archives on Israeli jurisprudence. Collaboration with the Jerusalem Center for Public Affairs will facilitate access to anonymized court records. The proposed budget covers transcription services, travel to Israel Jerusalem for interviews (with IRB approval), and publication costs. This Thesis Proposal represents a vital step toward demystifying judicial practice in one of the world’s most scrutinized cities, ensuring that the work of the</w:t>
      </w:r>
      <w:r>
        <w:t xml:space="preserve"> </w:t>
      </w:r>
      <w:r>
        <w:rPr>
          <w:iCs/>
          <w:i/>
        </w:rPr>
        <w:t xml:space="preserve">Judge</w:t>
      </w:r>
      <w:r>
        <w:t xml:space="preserve"> </w:t>
      </w:r>
      <w:r>
        <w:t xml:space="preserve">in Israel Jerusalem is understood not as an obstacle to peace, but as a cornerstone of its possibility.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Mediation and Cultural Tensions in Israel Jerusalem</dc:title>
  <dc:creator/>
  <cp:keywords/>
  <dcterms:created xsi:type="dcterms:W3CDTF">2026-07-18T19:02:15Z</dcterms:created>
  <dcterms:modified xsi:type="dcterms:W3CDTF">2026-07-18T19:02:15Z</dcterms:modified>
</cp:coreProperties>
</file>

<file path=docProps/custom.xml><?xml version="1.0" encoding="utf-8"?>
<Properties xmlns="http://schemas.openxmlformats.org/officeDocument/2006/custom-properties" xmlns:vt="http://schemas.openxmlformats.org/officeDocument/2006/docPropsVTypes"/>
</file>