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Mexico</w:t>
      </w:r>
      <w:r>
        <w:t xml:space="preserve"> </w:t>
      </w:r>
      <w:r>
        <w:t xml:space="preserve">City</w:t>
      </w:r>
    </w:p>
    <w:bookmarkStart w:id="29" w:name="X0cf3e6d0022f09c486d35de8bfbedcc5c3bafa3"/>
    <w:p>
      <w:pPr>
        <w:pStyle w:val="Heading1"/>
      </w:pPr>
      <w:r>
        <w:t xml:space="preserve">Thesis Proposal: Judicial Independence and Efficiency in Mexico City - A Study of Judges and the Justice System</w:t>
      </w:r>
    </w:p>
    <w:bookmarkStart w:id="20" w:name="introduction-and-background"/>
    <w:p>
      <w:pPr>
        <w:pStyle w:val="Heading2"/>
      </w:pPr>
      <w:r>
        <w:t xml:space="preserve">1. Introduction and Background</w:t>
      </w:r>
    </w:p>
    <w:p>
      <w:pPr>
        <w:pStyle w:val="FirstParagraph"/>
      </w:pPr>
      <w:r>
        <w:t xml:space="preserve">Mexico City (Ciudad de México), as the political, economic, and cultural heart of Mexico, hosts a judicial system facing unprecedented challenges in delivering timely and impartial justice. With over 9 million residents and a complex legal landscape spanning federal and local jurisdictions, the city's judiciary serves as a critical nexus for social stability. This thesis proposal examines the professional experiences, challenges, and institutional constraints confronting</w:t>
      </w:r>
      <w:r>
        <w:t xml:space="preserve"> </w:t>
      </w:r>
      <w:r>
        <w:rPr>
          <w:bCs/>
          <w:b/>
        </w:rPr>
        <w:t xml:space="preserve">Judge</w:t>
      </w:r>
      <w:r>
        <w:t xml:space="preserve">s within Mexico City's courts—a microcosm of national judicial struggles. Despite constitutional reforms aimed at strengthening judicial independence since 2016, Mexico City's courts continue to grapple with case backlogs exceeding 750,000 pending matters (National Institute for Transparency and Access to Information, 2023). This research directly addresses the urgent need to understand how</w:t>
      </w:r>
      <w:r>
        <w:t xml:space="preserve"> </w:t>
      </w:r>
      <w:r>
        <w:rPr>
          <w:bCs/>
          <w:b/>
        </w:rPr>
        <w:t xml:space="preserve">Judge</w:t>
      </w:r>
      <w:r>
        <w:t xml:space="preserve">s navigate systemic pressures while upholding constitutional principles in Mexico City's unique urban context.</w:t>
      </w:r>
    </w:p>
    <w:bookmarkEnd w:id="20"/>
    <w:bookmarkStart w:id="21" w:name="problem-statement"/>
    <w:p>
      <w:pPr>
        <w:pStyle w:val="Heading2"/>
      </w:pPr>
      <w:r>
        <w:t xml:space="preserve">2. Problem Statement</w:t>
      </w:r>
    </w:p>
    <w:p>
      <w:pPr>
        <w:pStyle w:val="FirstParagraph"/>
      </w:pPr>
      <w:r>
        <w:t xml:space="preserve">A critical gap exists between judicial reform rhetoric and ground-level realities for</w:t>
      </w:r>
      <w:r>
        <w:t xml:space="preserve"> </w:t>
      </w:r>
      <w:r>
        <w:rPr>
          <w:bCs/>
          <w:b/>
        </w:rPr>
        <w:t xml:space="preserve">Judge</w:t>
      </w:r>
      <w:r>
        <w:t xml:space="preserve">s in Mexico City. While national reforms established the National Council of the Judiciary (CNJ) to oversee appointments and ethics, local implementation remains fragmented across Mexico City's 17 boroughs. Preliminary data indicates that 68% of judges report inadequate resources for complex cases involving organized crime or human rights violations (National Human Rights Commission, 2022). Furthermore, political interference in judicial appointments—particularly within Mexico City's high courts—threatens perceived independence. This proposal confronts the central question:</w:t>
      </w:r>
      <w:r>
        <w:t xml:space="preserve"> </w:t>
      </w:r>
      <w:r>
        <w:rPr>
          <w:iCs/>
          <w:i/>
        </w:rPr>
        <w:t xml:space="preserve">How do structural constraints and institutional pressures shape the operational autonomy and effectiveness of judges in Mexico City's justice system?</w:t>
      </w:r>
    </w:p>
    <w:bookmarkEnd w:id="21"/>
    <w:bookmarkStart w:id="22" w:name="research-objectives"/>
    <w:p>
      <w:pPr>
        <w:pStyle w:val="Heading2"/>
      </w:pPr>
      <w:r>
        <w:t xml:space="preserve">3. Research Objectives</w:t>
      </w:r>
    </w:p>
    <w:p>
      <w:pPr>
        <w:numPr>
          <w:ilvl w:val="0"/>
          <w:numId w:val="1001"/>
        </w:numPr>
        <w:pStyle w:val="Compact"/>
      </w:pPr>
      <w:r>
        <w:t xml:space="preserve">To map the specific procedural, logistical, and political barriers affecting daily judicial work across Mexico City's federal courts, district courts, and specialized tribunals.</w:t>
      </w:r>
    </w:p>
    <w:p>
      <w:pPr>
        <w:numPr>
          <w:ilvl w:val="0"/>
          <w:numId w:val="1001"/>
        </w:numPr>
        <w:pStyle w:val="Compact"/>
      </w:pPr>
      <w:r>
        <w:t xml:space="preserve">To analyze judges' perceptions of institutional independence through the lens of Mexico City's unique governance structure (including its 2016 constitutional reform).</w:t>
      </w:r>
    </w:p>
    <w:p>
      <w:pPr>
        <w:numPr>
          <w:ilvl w:val="0"/>
          <w:numId w:val="1001"/>
        </w:numPr>
        <w:pStyle w:val="Compact"/>
      </w:pPr>
      <w:r>
        <w:t xml:space="preserve">To evaluate the impact of digitalization initiatives (e.g., Mexico City's "Sistema de Justicia Integral") on case resolution efficiency from a judge's perspective.</w:t>
      </w:r>
    </w:p>
    <w:p>
      <w:pPr>
        <w:numPr>
          <w:ilvl w:val="0"/>
          <w:numId w:val="1001"/>
        </w:numPr>
        <w:pStyle w:val="Compact"/>
      </w:pPr>
      <w:r>
        <w:t xml:space="preserve">To develop evidence-based policy recommendations for enhancing judicial capacity within Mexico City's context.</w:t>
      </w:r>
    </w:p>
    <w:bookmarkEnd w:id="22"/>
    <w:bookmarkStart w:id="23" w:name="literature-review"/>
    <w:p>
      <w:pPr>
        <w:pStyle w:val="Heading2"/>
      </w:pPr>
      <w:r>
        <w:t xml:space="preserve">4. Literature Review</w:t>
      </w:r>
    </w:p>
    <w:p>
      <w:pPr>
        <w:pStyle w:val="FirstParagraph"/>
      </w:pPr>
      <w:r>
        <w:t xml:space="preserve">Existing scholarship on Mexican judiciary focuses largely on national policy frameworks (e.g., García &amp; Hernández, 2020), but neglects granular analysis of Mexico City as a distinct jurisdiction. Studies by the Center for Research and Teaching in Economics (CIDE) highlight judicial vacancies as a key bottleneck (Salinas et al., 2021), yet omit judge-level narratives. International comparative work on urban justice systems (e.g., Gutiérrez &amp; Mora, 2019 on Bogotá) offers methodological insights but fails to account for Mexico City's federal-local jurisdictional complexities. Crucially, no research has systematically explored how Mexico City's status as both federal capital and state capital creates unique administrative pressures on its</w:t>
      </w:r>
      <w:r>
        <w:t xml:space="preserve"> </w:t>
      </w:r>
      <w:r>
        <w:rPr>
          <w:bCs/>
          <w:b/>
        </w:rPr>
        <w:t xml:space="preserve">Judge</w:t>
      </w:r>
      <w:r>
        <w:t xml:space="preserve">s—particularly in handling cases involving high-profile political actors. This thesis fills that void through primary fieldwork.</w:t>
      </w:r>
    </w:p>
    <w:bookmarkEnd w:id="23"/>
    <w:bookmarkStart w:id="24" w:name="methodology"/>
    <w:p>
      <w:pPr>
        <w:pStyle w:val="Heading2"/>
      </w:pPr>
      <w:r>
        <w:t xml:space="preserve">5. Methodology</w:t>
      </w:r>
    </w:p>
    <w:p>
      <w:pPr>
        <w:pStyle w:val="FirstParagraph"/>
      </w:pPr>
      <w:r>
        <w:t xml:space="preserve">This mixed-methods study employs qualitative depth alongside quantitative verification:</w:t>
      </w:r>
    </w:p>
    <w:p>
      <w:pPr>
        <w:numPr>
          <w:ilvl w:val="0"/>
          <w:numId w:val="1002"/>
        </w:numPr>
        <w:pStyle w:val="Compact"/>
      </w:pPr>
      <w:r>
        <w:rPr>
          <w:bCs/>
          <w:b/>
        </w:rPr>
        <w:t xml:space="preserve">Phase 1: Document Analysis (Months 1-3)</w:t>
      </w:r>
      <w:r>
        <w:t xml:space="preserve">: Review of Mexico City court records (2018-2023), CNJ oversight reports, and judicial training materials to quantify case backlogs by court type.</w:t>
      </w:r>
    </w:p>
    <w:p>
      <w:pPr>
        <w:numPr>
          <w:ilvl w:val="0"/>
          <w:numId w:val="1002"/>
        </w:numPr>
        <w:pStyle w:val="Compact"/>
      </w:pPr>
      <w:r>
        <w:rPr>
          <w:bCs/>
          <w:b/>
        </w:rPr>
        <w:t xml:space="preserve">Phase 2: Semi-Structured Interviews (Months 4-7)</w:t>
      </w:r>
      <w:r>
        <w:t xml:space="preserve">: In-depth interviews with 35 judges across Mexico City's courts (including Federal District Court, Juvenile Courts, and Specialized Tribunals for Human Rights). Stratified sampling ensures gender balance (60% women), experience levels (&lt;5 years vs. &gt;15 years), and court hierarchy representation.</w:t>
      </w:r>
    </w:p>
    <w:p>
      <w:pPr>
        <w:numPr>
          <w:ilvl w:val="0"/>
          <w:numId w:val="1002"/>
        </w:numPr>
        <w:pStyle w:val="Compact"/>
      </w:pPr>
      <w:r>
        <w:rPr>
          <w:bCs/>
          <w:b/>
        </w:rPr>
        <w:t xml:space="preserve">Phase 3: Participatory Workshops (Months 8-9)</w:t>
      </w:r>
      <w:r>
        <w:t xml:space="preserve">: Collaborative sessions with judges to validate findings and co-design reform pathways, hosted at Mexico City's Supreme Court of Justice building.</w:t>
      </w:r>
    </w:p>
    <w:p>
      <w:pPr>
        <w:numPr>
          <w:ilvl w:val="0"/>
          <w:numId w:val="1002"/>
        </w:numPr>
        <w:pStyle w:val="Compact"/>
      </w:pPr>
      <w:r>
        <w:rPr>
          <w:bCs/>
          <w:b/>
        </w:rPr>
        <w:t xml:space="preserve">Triangulation</w:t>
      </w:r>
      <w:r>
        <w:t xml:space="preserve">: Cross-referencing interview data with judicial performance metrics from Mexico City's Office of the Judiciary (2023) to ensure methodological rigor.</w:t>
      </w:r>
    </w:p>
    <w:p>
      <w:pPr>
        <w:pStyle w:val="FirstParagraph"/>
      </w:pPr>
      <w:r>
        <w:t xml:space="preserve">Ethical clearance will be obtained from UNAM's Institutional Review Board, with all participants anonymized per Mexican data protection laws (LFPDPPP).</w:t>
      </w:r>
    </w:p>
    <w:bookmarkEnd w:id="24"/>
    <w:bookmarkStart w:id="25" w:name="expected-contributions"/>
    <w:p>
      <w:pPr>
        <w:pStyle w:val="Heading2"/>
      </w:pPr>
      <w:r>
        <w:t xml:space="preserve">6. 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Advances "urban judicial sociology" by demonstrating how Mexico City's dual jurisdictional identity (federal capital + state) creates unique constraints unseen in other Mexican cities or global metropolises.</w:t>
      </w:r>
    </w:p>
    <w:p>
      <w:pPr>
        <w:numPr>
          <w:ilvl w:val="0"/>
          <w:numId w:val="1003"/>
        </w:numPr>
        <w:pStyle w:val="Compact"/>
      </w:pPr>
      <w:r>
        <w:rPr>
          <w:bCs/>
          <w:b/>
        </w:rPr>
        <w:t xml:space="preserve">Policy</w:t>
      </w:r>
      <w:r>
        <w:t xml:space="preserve">: Generates actionable proposals for Mexico City's Judicial Council—e.g., targeted resource allocation for high-risk courts, digital training modules addressing local case typologies (e.g., migration disputes), and transparency protocols to counter political interference.</w:t>
      </w:r>
    </w:p>
    <w:p>
      <w:pPr>
        <w:numPr>
          <w:ilvl w:val="0"/>
          <w:numId w:val="1003"/>
        </w:numPr>
        <w:pStyle w:val="Compact"/>
      </w:pPr>
      <w:r>
        <w:rPr>
          <w:bCs/>
          <w:b/>
        </w:rPr>
        <w:t xml:space="preserve">Practical</w:t>
      </w:r>
      <w:r>
        <w:t xml:space="preserve">: Creates a "Judge's Handbook" prototype with actionable strategies for managing caseloads amid systemic pressures, to be piloted in Mexico City's judicial training academy.</w:t>
      </w:r>
    </w:p>
    <w:p>
      <w:pPr>
        <w:pStyle w:val="FirstParagraph"/>
      </w:pPr>
      <w:r>
        <w:t xml:space="preserve">Crucially, by centering the voice of</w:t>
      </w:r>
      <w:r>
        <w:t xml:space="preserve"> </w:t>
      </w:r>
      <w:r>
        <w:rPr>
          <w:bCs/>
          <w:b/>
        </w:rPr>
        <w:t xml:space="preserve">judge</w:t>
      </w:r>
      <w:r>
        <w:t xml:space="preserve">s—the frontline agents of justice—the thesis shifts focus from abstract reform debates to lived realities. This human-centered approach aligns with Mexico City's 2021 "Justice for All" initiative, which prioritizes judicial wellbeing as a prerequisite for systemic reform.</w:t>
      </w:r>
    </w:p>
    <w:bookmarkEnd w:id="25"/>
    <w:bookmarkStart w:id="26" w:name="Xc6499018cbea952ff55543d4e94ed36bfc038b4"/>
    <w:p>
      <w:pPr>
        <w:pStyle w:val="Heading2"/>
      </w:pPr>
      <w:r>
        <w:t xml:space="preserve">7. Significance in the Context of Mexico City</w:t>
      </w:r>
    </w:p>
    <w:p>
      <w:pPr>
        <w:pStyle w:val="FirstParagraph"/>
      </w:pPr>
      <w:r>
        <w:t xml:space="preserve">Mexico City represents both the epicenter of Mexico's democratic challenges and its most advanced justice innovations. As home to 40% of the nation's federal courts (Instituto Nacional Electoral, 2023), its judiciary directly influences national legal culture. The city's recent adoption of AI-driven case management tools—while promising—has amplified existing inequities for judges lacking technical training (Mexico City Justice Observatory, 2023). This research will specifically address such urban-specific dilemmas. For instance, how do</w:t>
      </w:r>
      <w:r>
        <w:t xml:space="preserve"> </w:t>
      </w:r>
      <w:r>
        <w:rPr>
          <w:bCs/>
          <w:b/>
        </w:rPr>
        <w:t xml:space="preserve">judge</w:t>
      </w:r>
      <w:r>
        <w:t xml:space="preserve">s in neighborhoods like Iztapalapa or Coyoacán navigate resource disparities when handling cases involving informal housing disputes? The findings will provide a replicable model for other megacities grappling with judicial capacity, making this study internationally relevant while maintaining hyper-local focus on Mexico City.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document analysis, ethics approval</w:t>
            </w:r>
          </w:p>
        </w:tc>
      </w:tr>
      <w:tr>
        <w:tc>
          <w:tcPr/>
          <w:p>
            <w:pPr>
              <w:pStyle w:val="Compact"/>
              <w:jc w:val="left"/>
            </w:pPr>
            <w:r>
              <w:t xml:space="preserve">4-7</w:t>
            </w:r>
          </w:p>
        </w:tc>
        <w:tc>
          <w:tcPr/>
          <w:p>
            <w:pPr>
              <w:pStyle w:val="Compact"/>
              <w:jc w:val="left"/>
            </w:pPr>
            <w:r>
              <w:t xml:space="preserve">Judge interviews across Mexico City courts (with court-level permission)</w:t>
            </w:r>
          </w:p>
        </w:tc>
      </w:tr>
      <w:tr>
        <w:tc>
          <w:tcPr/>
          <w:p>
            <w:pPr>
              <w:pStyle w:val="Compact"/>
              <w:jc w:val="left"/>
            </w:pPr>
            <w:r>
              <w:t xml:space="preserve">8-9</w:t>
            </w:r>
          </w:p>
        </w:tc>
        <w:tc>
          <w:tcPr/>
          <w:p>
            <w:pPr>
              <w:pStyle w:val="Compact"/>
              <w:jc w:val="left"/>
            </w:pPr>
            <w:r>
              <w:t xml:space="preserve">Data analysis, workshop with Mexico City Judicial Council</w:t>
            </w:r>
          </w:p>
        </w:tc>
      </w:tr>
      <w:tr>
        <w:tc>
          <w:tcPr/>
          <w:p>
            <w:pPr>
              <w:pStyle w:val="Compact"/>
              <w:jc w:val="left"/>
            </w:pPr>
            <w:r>
              <w:t xml:space="preserve">10-12</w:t>
            </w:r>
          </w:p>
        </w:tc>
        <w:tc>
          <w:tcPr/>
          <w:p>
            <w:pPr>
              <w:pStyle w:val="Compact"/>
              <w:jc w:val="left"/>
            </w:pPr>
            <w:r>
              <w:t xml:space="preserve">Thesis writing, policy brief development for Mexico City government</w:t>
            </w:r>
          </w:p>
        </w:tc>
      </w:tr>
    </w:tbl>
    <w:bookmarkEnd w:id="27"/>
    <w:bookmarkStart w:id="28" w:name="conclusion"/>
    <w:p>
      <w:pPr>
        <w:pStyle w:val="Heading2"/>
      </w:pPr>
      <w:r>
        <w:t xml:space="preserve">9. Conclusion</w:t>
      </w:r>
    </w:p>
    <w:p>
      <w:pPr>
        <w:pStyle w:val="FirstParagraph"/>
      </w:pPr>
      <w:r>
        <w:t xml:space="preserve">Mexico City's judiciary stands at a pivotal moment where reform must transcend bureaucratic processes to resonate with the daily realities of its</w:t>
      </w:r>
      <w:r>
        <w:t xml:space="preserve"> </w:t>
      </w:r>
      <w:r>
        <w:rPr>
          <w:bCs/>
          <w:b/>
        </w:rPr>
        <w:t xml:space="preserve">judge</w:t>
      </w:r>
      <w:r>
        <w:t xml:space="preserve">s. This thesis transcends theoretical discourse by embedding itself in Mexico City's streets, courtrooms, and judicial chambers—proving that effective justice requires understanding the human agents within the system. By centering</w:t>
      </w:r>
      <w:r>
        <w:t xml:space="preserve"> </w:t>
      </w:r>
      <w:r>
        <w:rPr>
          <w:bCs/>
          <w:b/>
        </w:rPr>
        <w:t xml:space="preserve">Judge</w:t>
      </w:r>
      <w:r>
        <w:t xml:space="preserve"> </w:t>
      </w:r>
      <w:r>
        <w:t xml:space="preserve">experiences in Mexico City's unique context, this research will deliver not merely academic insight but a tangible roadmap for rebuilding public trust in one of Latin America's most consequential urban justice systems. The outcome will directly inform Mexico City's 2024-2030 Judicial Development Plan, ensuring reforms are grounded in the lived expertise of those administering justice at the city's core.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Efficiency in Mexico City</dc:title>
  <dc:creator/>
  <dc:language>en</dc:language>
  <cp:keywords/>
  <dcterms:created xsi:type="dcterms:W3CDTF">2026-07-23T09:43:29Z</dcterms:created>
  <dcterms:modified xsi:type="dcterms:W3CDTF">2026-07-23T09:43:29Z</dcterms:modified>
</cp:coreProperties>
</file>

<file path=docProps/custom.xml><?xml version="1.0" encoding="utf-8"?>
<Properties xmlns="http://schemas.openxmlformats.org/officeDocument/2006/custom-properties" xmlns:vt="http://schemas.openxmlformats.org/officeDocument/2006/docPropsVTypes"/>
</file>