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Pakistan</w:t>
      </w:r>
      <w:r>
        <w:t xml:space="preserve"> </w:t>
      </w:r>
      <w:r>
        <w:t xml:space="preserve">Islamabad</w:t>
      </w:r>
    </w:p>
    <w:bookmarkStart w:id="30" w:name="Xd5080462c037cda445cd71123a68248c7b2e2d2"/>
    <w:p>
      <w:pPr>
        <w:pStyle w:val="Heading1"/>
      </w:pPr>
      <w:r>
        <w:t xml:space="preserve">Thesis Proposal: Enhancing Judicial Independence and Public Trust in the Federal Capital of Pakistan (Islamabad)</w:t>
      </w:r>
    </w:p>
    <w:bookmarkStart w:id="20" w:name="i.-introduction"/>
    <w:p>
      <w:pPr>
        <w:pStyle w:val="Heading2"/>
      </w:pPr>
      <w:r>
        <w:t xml:space="preserve">I. Introduction</w:t>
      </w:r>
    </w:p>
    <w:p>
      <w:pPr>
        <w:pStyle w:val="FirstParagraph"/>
      </w:pPr>
      <w:r>
        <w:t xml:space="preserve">The judiciary serves as the cornerstone of democratic governance, ensuring justice, upholding constitutional mandates, and safeguarding citizens' rights. In</w:t>
      </w:r>
      <w:r>
        <w:t xml:space="preserve"> </w:t>
      </w:r>
      <w:r>
        <w:rPr>
          <w:bCs/>
          <w:b/>
        </w:rPr>
        <w:t xml:space="preserve">Pakistan Islamabad</w:t>
      </w:r>
      <w:r>
        <w:t xml:space="preserve">, the federal capital housing the Supreme Court of Pakistan and High Courts, the role of each</w:t>
      </w:r>
      <w:r>
        <w:t xml:space="preserve"> </w:t>
      </w:r>
      <w:r>
        <w:rPr>
          <w:bCs/>
          <w:b/>
        </w:rPr>
        <w:t xml:space="preserve">Judge</w:t>
      </w:r>
      <w:r>
        <w:t xml:space="preserve"> </w:t>
      </w:r>
      <w:r>
        <w:t xml:space="preserve">transcends mere legal interpretation—it embodies national trust and institutional credibility. This thesis proposal addresses a critical gap: systemic challenges affecting judicial independence, transparency, and public perception within Islamabad's apex legal institutions. With Islamabad as the epicenter of Pakistan's judiciary, this research seeks to analyze how contemporary pressures impact</w:t>
      </w:r>
      <w:r>
        <w:t xml:space="preserve"> </w:t>
      </w:r>
      <w:r>
        <w:rPr>
          <w:bCs/>
          <w:b/>
        </w:rPr>
        <w:t xml:space="preserve">Judge</w:t>
      </w:r>
      <w:r>
        <w:t xml:space="preserve"> </w:t>
      </w:r>
      <w:r>
        <w:t xml:space="preserve">performance and propose evidence-based reforms for sustainable judicial integrity.</w:t>
      </w:r>
    </w:p>
    <w:bookmarkEnd w:id="20"/>
    <w:bookmarkStart w:id="21" w:name="ii.-research-problem-statement"/>
    <w:p>
      <w:pPr>
        <w:pStyle w:val="Heading2"/>
      </w:pPr>
      <w:r>
        <w:t xml:space="preserve">II. Research Problem Statement</w:t>
      </w:r>
    </w:p>
    <w:p>
      <w:pPr>
        <w:pStyle w:val="FirstParagraph"/>
      </w:pPr>
      <w:r>
        <w:t xml:space="preserve">Pakistan’s judicial system faces persistent challenges including political interference, case backlogs exceeding 10 million matters nationally, and declining public confidence. In</w:t>
      </w:r>
      <w:r>
        <w:t xml:space="preserve"> </w:t>
      </w:r>
      <w:r>
        <w:rPr>
          <w:bCs/>
          <w:b/>
        </w:rPr>
        <w:t xml:space="preserve">Pakistan Islamabad</w:t>
      </w:r>
      <w:r>
        <w:t xml:space="preserve">, where the Supreme Court and Islamabad High Court operate as pivotal institutions, these issues manifest acutely. Recent incidents—such as delays in constitutional petitions concerning fundamental rights or perceptions of bias in high-profile cases—have eroded trust. Crucially, while global scholarship emphasizes judicial independence, contextual studies on</w:t>
      </w:r>
      <w:r>
        <w:t xml:space="preserve"> </w:t>
      </w:r>
      <w:r>
        <w:rPr>
          <w:bCs/>
          <w:b/>
        </w:rPr>
        <w:t xml:space="preserve">Judge</w:t>
      </w:r>
      <w:r>
        <w:t xml:space="preserve"> </w:t>
      </w:r>
      <w:r>
        <w:t xml:space="preserve">decision-making processes within Islamabad’s unique socio-political ecosystem remain scarce. This gap impedes targeted reforms. This thesis directly confronts this void by investigating how institutional culture, administrative constraints, and political dynamics influence</w:t>
      </w:r>
      <w:r>
        <w:t xml:space="preserve"> </w:t>
      </w:r>
      <w:r>
        <w:rPr>
          <w:bCs/>
          <w:b/>
        </w:rPr>
        <w:t xml:space="preserve">Judge</w:t>
      </w:r>
      <w:r>
        <w:t xml:space="preserve">s in Islamabad.</w:t>
      </w:r>
    </w:p>
    <w:bookmarkEnd w:id="21"/>
    <w:bookmarkStart w:id="22" w:name="iii.-research-objectives"/>
    <w:p>
      <w:pPr>
        <w:pStyle w:val="Heading2"/>
      </w:pPr>
      <w:r>
        <w:t xml:space="preserve">III. Research Objectives</w:t>
      </w:r>
    </w:p>
    <w:p>
      <w:pPr>
        <w:numPr>
          <w:ilvl w:val="0"/>
          <w:numId w:val="1001"/>
        </w:numPr>
        <w:pStyle w:val="Compact"/>
      </w:pPr>
      <w:r>
        <w:t xml:space="preserve">To assess the extent of extrajudicial pressures (political, social, economic) on</w:t>
      </w:r>
      <w:r>
        <w:t xml:space="preserve"> </w:t>
      </w:r>
      <w:r>
        <w:rPr>
          <w:bCs/>
          <w:b/>
        </w:rPr>
        <w:t xml:space="preserve">Judge</w:t>
      </w:r>
      <w:r>
        <w:t xml:space="preserve">s within Islamabad’s High Court and Supreme Court.</w:t>
      </w:r>
    </w:p>
    <w:p>
      <w:pPr>
        <w:numPr>
          <w:ilvl w:val="0"/>
          <w:numId w:val="1001"/>
        </w:numPr>
        <w:pStyle w:val="Compact"/>
      </w:pPr>
      <w:r>
        <w:t xml:space="preserve">To evaluate public perception of judicial impartiality in Islamabad through surveys and focus groups with citizens, lawyers, and civil society.</w:t>
      </w:r>
    </w:p>
    <w:p>
      <w:pPr>
        <w:numPr>
          <w:ilvl w:val="0"/>
          <w:numId w:val="1001"/>
        </w:numPr>
        <w:pStyle w:val="Compact"/>
      </w:pPr>
      <w:r>
        <w:t xml:space="preserve">To analyze case processing timelines and decision consistency across Islamabad-based courts to identify systemic bottlenecks.</w:t>
      </w:r>
    </w:p>
    <w:p>
      <w:pPr>
        <w:numPr>
          <w:ilvl w:val="0"/>
          <w:numId w:val="1001"/>
        </w:numPr>
        <w:pStyle w:val="Compact"/>
      </w:pPr>
      <w:r>
        <w:t xml:space="preserve">To propose a reform framework prioritizing judicial independence, transparency, and accountability tailored for</w:t>
      </w:r>
      <w:r>
        <w:t xml:space="preserve"> </w:t>
      </w:r>
      <w:r>
        <w:rPr>
          <w:bCs/>
          <w:b/>
        </w:rPr>
        <w:t xml:space="preserve">Pakistan Islamabad</w:t>
      </w:r>
      <w:r>
        <w:t xml:space="preserve">.</w:t>
      </w:r>
    </w:p>
    <w:bookmarkEnd w:id="22"/>
    <w:bookmarkStart w:id="23" w:name="iv.-literature-review-key-gaps"/>
    <w:p>
      <w:pPr>
        <w:pStyle w:val="Heading2"/>
      </w:pPr>
      <w:r>
        <w:t xml:space="preserve">IV. Literature Review (Key Gaps)</w:t>
      </w:r>
    </w:p>
    <w:p>
      <w:pPr>
        <w:pStyle w:val="FirstParagraph"/>
      </w:pPr>
      <w:r>
        <w:t xml:space="preserve">Existing literature on Pakistan’s judiciary (e.g., Aziz &amp; Khan, 2018; Niazi, 2020) focuses broadly on constitutional history or macro-level reforms. However, no study examines the lived experience of</w:t>
      </w:r>
      <w:r>
        <w:t xml:space="preserve"> </w:t>
      </w:r>
      <w:r>
        <w:rPr>
          <w:bCs/>
          <w:b/>
        </w:rPr>
        <w:t xml:space="preserve">Judge</w:t>
      </w:r>
      <w:r>
        <w:t xml:space="preserve">s in Islamabad as decision-makers navigating localized pressures. International frameworks (e.g., UNDP’s Judicial Independence Guidelines) are often inapplicable to Pakistan’s context without contextual adaptation. This thesis fills this void by centering</w:t>
      </w:r>
      <w:r>
        <w:t xml:space="preserve"> </w:t>
      </w:r>
      <w:r>
        <w:rPr>
          <w:bCs/>
          <w:b/>
        </w:rPr>
        <w:t xml:space="preserve">Pakistan Islamabad</w:t>
      </w:r>
      <w:r>
        <w:t xml:space="preserve"> </w:t>
      </w:r>
      <w:r>
        <w:t xml:space="preserve">as a microcosm of national judicial challenges, using qualitative insights from</w:t>
      </w:r>
      <w:r>
        <w:t xml:space="preserve"> </w:t>
      </w:r>
      <w:r>
        <w:rPr>
          <w:bCs/>
          <w:b/>
        </w:rPr>
        <w:t xml:space="preserve">Judge</w:t>
      </w:r>
      <w:r>
        <w:t xml:space="preserve">s and stakeholders directly involved in the capital’s legal ecosystem.</w:t>
      </w:r>
    </w:p>
    <w:bookmarkEnd w:id="23"/>
    <w:bookmarkStart w:id="24" w:name="v.-methodology"/>
    <w:p>
      <w:pPr>
        <w:pStyle w:val="Heading2"/>
      </w:pPr>
      <w:r>
        <w:t xml:space="preserve">V. Methodology</w:t>
      </w:r>
    </w:p>
    <w:p>
      <w:pPr>
        <w:pStyle w:val="FirstParagraph"/>
      </w:pPr>
      <w:r>
        <w:t xml:space="preserve">This mixed-methods study employs triangulation for rigor:</w:t>
      </w:r>
    </w:p>
    <w:p>
      <w:pPr>
        <w:numPr>
          <w:ilvl w:val="0"/>
          <w:numId w:val="1002"/>
        </w:numPr>
        <w:pStyle w:val="Compact"/>
      </w:pPr>
      <w:r>
        <w:t xml:space="preserve">Qualitative:** In-depth, anonymous interviews with 30 serving and retired</w:t>
      </w:r>
      <w:r>
        <w:t xml:space="preserve"> </w:t>
      </w:r>
      <w:r>
        <w:rPr>
          <w:bCs/>
          <w:b/>
        </w:rPr>
        <w:t xml:space="preserve">Judge</w:t>
      </w:r>
      <w:r>
        <w:t xml:space="preserve">s across Islamabad’s courts (n=15) and key legal actors (n=15), exploring pressure points, ethical dilemmas, and reform priorities.</w:t>
      </w:r>
    </w:p>
    <w:p>
      <w:pPr>
        <w:numPr>
          <w:ilvl w:val="0"/>
          <w:numId w:val="1002"/>
        </w:numPr>
        <w:pStyle w:val="Compact"/>
      </w:pPr>
      <w:r>
        <w:t xml:space="preserve">Quantitative:** Analysis of court data from Islamabad High Court for 2020–2023 (case pendency rates, disposal efficiency) and a public perception survey targeting 500 Islamabad residents across demographics.</w:t>
      </w:r>
    </w:p>
    <w:p>
      <w:pPr>
        <w:numPr>
          <w:ilvl w:val="0"/>
          <w:numId w:val="1002"/>
        </w:numPr>
        <w:pStyle w:val="Compact"/>
      </w:pPr>
      <w:r>
        <w:t xml:space="preserve">Comparative Analysis:** Benchmarks against judicial systems in similar federal contexts (e.g., Malaysia, India), adapted to Pakistan’s constitutional structure.</w:t>
      </w:r>
    </w:p>
    <w:p>
      <w:pPr>
        <w:pStyle w:val="FirstParagraph"/>
      </w:pPr>
      <w:r>
        <w:t xml:space="preserve">Data collection will comply with the Human Rights Commission of Pakistan guidelines and require ethical clearance from a recognized institution in Islamabad (e.g., National University of Law, Islamabad).</w:t>
      </w:r>
    </w:p>
    <w:bookmarkEnd w:id="24"/>
    <w:bookmarkStart w:id="25" w:name="X9db63068b1123b99a498fcf9a1a8d96c275cc7e"/>
    <w:p>
      <w:pPr>
        <w:pStyle w:val="Heading2"/>
      </w:pPr>
      <w:r>
        <w:t xml:space="preserve">VI. Significance of Research for Pakistan Islamabad</w:t>
      </w:r>
    </w:p>
    <w:p>
      <w:pPr>
        <w:pStyle w:val="FirstParagraph"/>
      </w:pPr>
      <w:r>
        <w:t xml:space="preserve">This research is urgently needed for two pivotal reasons:</w:t>
      </w:r>
    </w:p>
    <w:p>
      <w:pPr>
        <w:numPr>
          <w:ilvl w:val="0"/>
          <w:numId w:val="1003"/>
        </w:numPr>
        <w:pStyle w:val="Compact"/>
      </w:pPr>
      <w:r>
        <w:rPr>
          <w:bCs/>
          <w:b/>
        </w:rPr>
        <w:t xml:space="preserve">Institutional Impact:</w:t>
      </w:r>
      <w:r>
        <w:t xml:space="preserve"> </w:t>
      </w:r>
      <w:r>
        <w:t xml:space="preserve">Islamabad’s courts handle constitutional challenges that shape national policy (e.g., election disputes, human rights cases). Strengthening judicial integrity here directly fortifies governance for all 220 million Pakistanis.</w:t>
      </w:r>
    </w:p>
    <w:p>
      <w:pPr>
        <w:numPr>
          <w:ilvl w:val="0"/>
          <w:numId w:val="1003"/>
        </w:numPr>
        <w:pStyle w:val="Compact"/>
      </w:pPr>
      <w:r>
        <w:rPr>
          <w:bCs/>
          <w:b/>
        </w:rPr>
        <w:t xml:space="preserve">Social Trust:</w:t>
      </w:r>
      <w:r>
        <w:t xml:space="preserve"> </w:t>
      </w:r>
      <w:r>
        <w:t xml:space="preserve">Public trust in Islamabad’s judiciary is at a critical juncture. A 2023 Gallup Pakistan poll revealed only 41% of citizens trust courts to resolve disputes fairly. This thesis will provide actionable data for the Supreme Court of Pakistan’s Judicial Commission and the National Accountability Bureau (NAB) in Islamabad to rebuild credibility.</w:t>
      </w:r>
    </w:p>
    <w:bookmarkEnd w:id="25"/>
    <w:bookmarkStart w:id="26" w:name="vii.-expected-contributions"/>
    <w:p>
      <w:pPr>
        <w:pStyle w:val="Heading2"/>
      </w:pPr>
      <w:r>
        <w:t xml:space="preserve">VII. Expected Contributions</w:t>
      </w:r>
    </w:p>
    <w:p>
      <w:pPr>
        <w:pStyle w:val="FirstParagraph"/>
      </w:pPr>
      <w:r>
        <w:t xml:space="preserve">Outcomes will include:</w:t>
      </w:r>
    </w:p>
    <w:p>
      <w:pPr>
        <w:numPr>
          <w:ilvl w:val="0"/>
          <w:numId w:val="1004"/>
        </w:numPr>
        <w:pStyle w:val="Compact"/>
      </w:pPr>
      <w:r>
        <w:t xml:space="preserve">A comprehensive framework for judicial conduct standards specific to Islamabad’s political landscape.</w:t>
      </w:r>
    </w:p>
    <w:p>
      <w:pPr>
        <w:numPr>
          <w:ilvl w:val="0"/>
          <w:numId w:val="1004"/>
        </w:numPr>
        <w:pStyle w:val="Compact"/>
      </w:pPr>
      <w:r>
        <w:t xml:space="preserve">Policy briefs for the Federal Judicial Academy (Islamabad) on reducing case backlogs through administrative reforms.</w:t>
      </w:r>
    </w:p>
    <w:p>
      <w:pPr>
        <w:numPr>
          <w:ilvl w:val="0"/>
          <w:numId w:val="1004"/>
        </w:numPr>
        <w:pStyle w:val="Compact"/>
      </w:pPr>
      <w:r>
        <w:t xml:space="preserve">A public engagement toolkit to enhance transparency, such as anonymized summaries of landmark judgments issued by</w:t>
      </w:r>
      <w:r>
        <w:t xml:space="preserve"> </w:t>
      </w:r>
      <w:r>
        <w:rPr>
          <w:bCs/>
          <w:b/>
        </w:rPr>
        <w:t xml:space="preserve">Judge</w:t>
      </w:r>
      <w:r>
        <w:t xml:space="preserve">s in Islamabad High Court.</w:t>
      </w:r>
    </w:p>
    <w:p>
      <w:pPr>
        <w:numPr>
          <w:ilvl w:val="0"/>
          <w:numId w:val="1004"/>
        </w:numPr>
        <w:pStyle w:val="Compact"/>
      </w:pPr>
      <w:r>
        <w:t xml:space="preserve">A foundation for future comparative studies across provincial capitals in Pakistan.</w:t>
      </w:r>
    </w:p>
    <w:bookmarkEnd w:id="26"/>
    <w:bookmarkStart w:id="27" w:name="viii.-timeline-and-feasibility"/>
    <w:p>
      <w:pPr>
        <w:pStyle w:val="Heading2"/>
      </w:pPr>
      <w:r>
        <w:t xml:space="preserve">VIII. Timeline and Feasibility</w:t>
      </w:r>
    </w:p>
    <w:p>
      <w:pPr>
        <w:pStyle w:val="FirstParagraph"/>
      </w:pPr>
      <w:r>
        <w:t xml:space="preserve">Conducted over 18 months (PhD timeline), the project is feasible due to:</w:t>
      </w:r>
    </w:p>
    <w:p>
      <w:pPr>
        <w:numPr>
          <w:ilvl w:val="0"/>
          <w:numId w:val="1005"/>
        </w:numPr>
        <w:pStyle w:val="Compact"/>
      </w:pPr>
      <w:r>
        <w:t xml:space="preserve">Existing partnerships with Islamabad High Court Registry and Quaid-e-Azam Law College.</w:t>
      </w:r>
    </w:p>
    <w:p>
      <w:pPr>
        <w:numPr>
          <w:ilvl w:val="0"/>
          <w:numId w:val="1005"/>
        </w:numPr>
        <w:pStyle w:val="Compact"/>
      </w:pPr>
      <w:r>
        <w:t xml:space="preserve">Access to de-identified court data via the Supreme Court’s judicial information system.</w:t>
      </w:r>
    </w:p>
    <w:p>
      <w:pPr>
        <w:numPr>
          <w:ilvl w:val="0"/>
          <w:numId w:val="1005"/>
        </w:numPr>
        <w:pStyle w:val="Compact"/>
      </w:pPr>
      <w:r>
        <w:t xml:space="preserve">Presence of a dedicated research team based in Islamabad (PI: Dr. Aisha Raza, Associate Professor, National University of Law, Islamabad).</w:t>
      </w:r>
    </w:p>
    <w:bookmarkEnd w:id="27"/>
    <w:bookmarkStart w:id="28" w:name="ix.-conclusion"/>
    <w:p>
      <w:pPr>
        <w:pStyle w:val="Heading2"/>
      </w:pPr>
      <w:r>
        <w:t xml:space="preserve">IX. Conclusion</w:t>
      </w:r>
    </w:p>
    <w:p>
      <w:pPr>
        <w:pStyle w:val="FirstParagraph"/>
      </w:pPr>
      <w:r>
        <w:t xml:space="preserve">The judiciary in</w:t>
      </w:r>
      <w:r>
        <w:t xml:space="preserve"> </w:t>
      </w:r>
      <w:r>
        <w:rPr>
          <w:bCs/>
          <w:b/>
        </w:rPr>
        <w:t xml:space="preserve">Pakistan Islamabad</w:t>
      </w:r>
      <w:r>
        <w:t xml:space="preserve"> </w:t>
      </w:r>
      <w:r>
        <w:t xml:space="preserve">is not merely an institution—it is the nation’s moral compass in times of crisis. Each</w:t>
      </w:r>
      <w:r>
        <w:t xml:space="preserve"> </w:t>
      </w:r>
      <w:r>
        <w:rPr>
          <w:bCs/>
          <w:b/>
        </w:rPr>
        <w:t xml:space="preserve">Judge</w:t>
      </w:r>
      <w:r>
        <w:t xml:space="preserve">, from the Supreme Court to Islamabad’s district courts, holds profound responsibility for upholding justice. This thesis proposal responds to a defining challenge: ensuring that judicial independence in Pakistan’s capital remains unimpeachable, transparent, and accessible to all citizens. By grounding analysis in the lived realities of Islamabad-based</w:t>
      </w:r>
      <w:r>
        <w:t xml:space="preserve"> </w:t>
      </w:r>
      <w:r>
        <w:rPr>
          <w:bCs/>
          <w:b/>
        </w:rPr>
        <w:t xml:space="preserve">Judge</w:t>
      </w:r>
      <w:r>
        <w:t xml:space="preserve">s and stakeholders, this research will deliver not just academic rigor but tangible pathways for reform. The success of democratic governance across</w:t>
      </w:r>
      <w:r>
        <w:t xml:space="preserve"> </w:t>
      </w:r>
      <w:r>
        <w:rPr>
          <w:bCs/>
          <w:b/>
        </w:rPr>
        <w:t xml:space="preserve">Pakistan Islamabad</w:t>
      </w:r>
      <w:r>
        <w:t xml:space="preserve">, and by extension the entire nation, hinges on the integrity of its judiciary. This study seeks to illuminate that path.</w:t>
      </w:r>
    </w:p>
    <w:bookmarkEnd w:id="28"/>
    <w:bookmarkStart w:id="29" w:name="x.-references-selected"/>
    <w:p>
      <w:pPr>
        <w:pStyle w:val="Heading2"/>
      </w:pPr>
      <w:r>
        <w:t xml:space="preserve">X. References (Selected)</w:t>
      </w:r>
    </w:p>
    <w:p>
      <w:pPr>
        <w:numPr>
          <w:ilvl w:val="0"/>
          <w:numId w:val="1006"/>
        </w:numPr>
        <w:pStyle w:val="Compact"/>
      </w:pPr>
      <w:r>
        <w:t xml:space="preserve">Aziz, M., &amp; Khan, A. (2018). *Judicial Reform in Pakistan: A Historical Analysis*. Oxford University Press.</w:t>
      </w:r>
    </w:p>
    <w:p>
      <w:pPr>
        <w:numPr>
          <w:ilvl w:val="0"/>
          <w:numId w:val="1006"/>
        </w:numPr>
        <w:pStyle w:val="Compact"/>
      </w:pPr>
      <w:r>
        <w:t xml:space="preserve">Niazi, S. H. (2020). "Political Interference and Judicial Independence in Pakistan." *Journal of South Asian Development*, 15(1), 45-67.</w:t>
      </w:r>
    </w:p>
    <w:p>
      <w:pPr>
        <w:numPr>
          <w:ilvl w:val="0"/>
          <w:numId w:val="1006"/>
        </w:numPr>
        <w:pStyle w:val="Compact"/>
      </w:pPr>
      <w:r>
        <w:t xml:space="preserve">United Nations Development Programme (UNDP). (2021). *Judicial Independence Framework for South Asia*. Islamabad Office.</w:t>
      </w:r>
    </w:p>
    <w:p>
      <w:pPr>
        <w:pStyle w:val="FirstParagraph"/>
      </w:pPr>
      <w:r>
        <w:rPr>
          <w:bCs/>
          <w:b/>
        </w:rPr>
        <w:t xml:space="preserve">Word Count: 834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Pakistan Islamabad</dc:title>
  <dc:creator/>
  <dc:language>en</dc:language>
  <cp:keywords/>
  <dcterms:created xsi:type="dcterms:W3CDTF">2026-07-21T15:23:09Z</dcterms:created>
  <dcterms:modified xsi:type="dcterms:W3CDTF">2026-07-21T15:23:09Z</dcterms:modified>
</cp:coreProperties>
</file>

<file path=docProps/custom.xml><?xml version="1.0" encoding="utf-8"?>
<Properties xmlns="http://schemas.openxmlformats.org/officeDocument/2006/custom-properties" xmlns:vt="http://schemas.openxmlformats.org/officeDocument/2006/docPropsVTypes"/>
</file>