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Reform</w:t>
      </w:r>
      <w:r>
        <w:t xml:space="preserve"> </w:t>
      </w:r>
      <w:r>
        <w:t xml:space="preserve">in</w:t>
      </w:r>
      <w:r>
        <w:t xml:space="preserve"> </w:t>
      </w:r>
      <w:r>
        <w:t xml:space="preserve">Peru</w:t>
      </w:r>
      <w:r>
        <w:t xml:space="preserve"> </w:t>
      </w:r>
      <w:r>
        <w:t xml:space="preserve">Lima</w:t>
      </w:r>
    </w:p>
    <w:bookmarkStart w:id="28" w:name="Xd524da0049855be4b99f7fbc6759c5af7bbea6f"/>
    <w:p>
      <w:pPr>
        <w:pStyle w:val="Heading1"/>
      </w:pPr>
      <w:r>
        <w:t xml:space="preserve">Thesis Proposal: The Role and Challenges of the Judiciary in Peru Lima</w:t>
      </w:r>
    </w:p>
    <w:bookmarkStart w:id="20" w:name="introduction"/>
    <w:p>
      <w:pPr>
        <w:pStyle w:val="Heading2"/>
      </w:pPr>
      <w:r>
        <w:t xml:space="preserve">Introduction</w:t>
      </w:r>
    </w:p>
    <w:p>
      <w:pPr>
        <w:pStyle w:val="FirstParagraph"/>
      </w:pPr>
      <w:r>
        <w:t xml:space="preserve">The Peruvian judiciary stands at a critical juncture as the nation navigates complex socio-political transformations. As the cornerstone of democratic governance, an independent and efficient judiciary is essential for upholding human rights, ensuring social justice, and fostering economic development. This Thesis Proposal examines the pivotal role of the</w:t>
      </w:r>
      <w:r>
        <w:t xml:space="preserve"> </w:t>
      </w:r>
      <w:r>
        <w:rPr>
          <w:bCs/>
          <w:b/>
        </w:rPr>
        <w:t xml:space="preserve">Judge</w:t>
      </w:r>
      <w:r>
        <w:t xml:space="preserve"> </w:t>
      </w:r>
      <w:r>
        <w:t xml:space="preserve">within Peru's judicial framework, with specific focus on</w:t>
      </w:r>
      <w:r>
        <w:t xml:space="preserve"> </w:t>
      </w:r>
      <w:r>
        <w:rPr>
          <w:bCs/>
          <w:b/>
        </w:rPr>
        <w:t xml:space="preserve">Peru Lima</w:t>
      </w:r>
      <w:r>
        <w:t xml:space="preserve">—the political and administrative heart of the nation where 75% of all judicial cases are processed. The research addresses systemic challenges confronting judges in Lima's courts, including corruption risks, procedural inefficiencies, and public distrust. This study emerges from a pressing need to strengthen judicial integrity in a context where Peru ranks 108th out of 180 countries on the Corruption Perceptions Index (Transparency International, 2023), with Lima representing both the epicenter of these challenges and the primary testing ground for reform.</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Peru Lima</w:t>
      </w:r>
      <w:r>
        <w:t xml:space="preserve">, judges face unprecedented pressures that compromise judicial independence. Recent years have witnessed high-profile cases involving political interference in sentencing decisions, particularly in corruption trials targeting former presidents. The 2018-2023 constitutional crisis highlighted how the judiciary's credibility was undermined when the Supreme Court suspended President Martín Vizcarra, raising questions about impartiality. Compounding this, Lima's courts grapple with a staggering backlog of 450,000 pending cases (Peruvian Ministry of Justice, 2023), leading to delayed justice for citizens and eroding public confidence. Crucially, judges themselves report being subjected to informal pressures from political actors and criminal networks—a reality documented in the Ombudsman's Report on Judicial Vulnerability (2021). This Thesis Proposal contends that without understanding the lived experiences of judges in Lima, Peru cannot implement effective judicial reforms.</w:t>
      </w:r>
    </w:p>
    <w:bookmarkEnd w:id="21"/>
    <w:bookmarkStart w:id="22" w:name="research-objectives"/>
    <w:p>
      <w:pPr>
        <w:pStyle w:val="Heading2"/>
      </w:pPr>
      <w:r>
        <w:t xml:space="preserve">Research Objectives</w:t>
      </w:r>
    </w:p>
    <w:p>
      <w:pPr>
        <w:numPr>
          <w:ilvl w:val="0"/>
          <w:numId w:val="1001"/>
        </w:numPr>
        <w:pStyle w:val="Compact"/>
      </w:pPr>
      <w:r>
        <w:t xml:space="preserve">To analyze structural and cultural barriers hindering judicial independence for judges operating within Lima's court system.</w:t>
      </w:r>
    </w:p>
    <w:p>
      <w:pPr>
        <w:numPr>
          <w:ilvl w:val="0"/>
          <w:numId w:val="1001"/>
        </w:numPr>
        <w:pStyle w:val="Compact"/>
      </w:pPr>
      <w:r>
        <w:t xml:space="preserve">To assess public perceptions of judge behavior through surveys targeting 500+ residents across Lima's districts, measuring trust levels in different court types.</w:t>
      </w:r>
    </w:p>
    <w:p>
      <w:pPr>
        <w:numPr>
          <w:ilvl w:val="0"/>
          <w:numId w:val="1001"/>
        </w:numPr>
        <w:pStyle w:val="Compact"/>
      </w:pPr>
      <w:r>
        <w:t xml:space="preserve">To identify specific procedural bottlenecks in Lima's criminal and civil courts contributing to case backlogs.</w:t>
      </w:r>
    </w:p>
    <w:p>
      <w:pPr>
        <w:numPr>
          <w:ilvl w:val="0"/>
          <w:numId w:val="1001"/>
        </w:numPr>
        <w:pStyle w:val="Compact"/>
      </w:pPr>
      <w:r>
        <w:t xml:space="preserve">To develop evidence-based policy recommendations for judicial training, oversight mechanisms, and transparency protocols tailored to Peru Lima's context.</w:t>
      </w:r>
    </w:p>
    <w:bookmarkEnd w:id="22"/>
    <w:bookmarkStart w:id="23" w:name="literature-review"/>
    <w:p>
      <w:pPr>
        <w:pStyle w:val="Heading2"/>
      </w:pPr>
      <w:r>
        <w:t xml:space="preserve">Literature Review</w:t>
      </w:r>
    </w:p>
    <w:p>
      <w:pPr>
        <w:pStyle w:val="FirstParagraph"/>
      </w:pPr>
      <w:r>
        <w:t xml:space="preserve">Existing scholarship on Peruvian judiciary primarily examines national-level reforms (e.g., Vásquez &amp; Sánchez, 2019) but neglects granular analysis of judges' day-to-day challenges in Lima. International studies (World Bank, 2021) emphasize judicial efficiency metrics yet omit qualitative insights into judge autonomy. Conversely, Peruvian academic works like those by Gutiérrez (2020) focus on legal frameworks without empirical data from Lima's courts. This gap is critical: while Peru ratified the Inter-American Convention against Corruption in 1997, implementation remains fragmented. The proposed Thesis Proposal bridges this divide by centering judges' voices—particularly those in Lima, where urban complexity intensifies judicial pressures. Notably, no contemporary research has mapped how Lima's unique socio-geographic dynamics (e.g., densely populated districts like San Martín de Porres vs. affluent Miraflores) influence judge decision-making.</w:t>
      </w:r>
    </w:p>
    <w:bookmarkEnd w:id="23"/>
    <w:bookmarkStart w:id="24" w:name="methodology"/>
    <w:p>
      <w:pPr>
        <w:pStyle w:val="Heading2"/>
      </w:pPr>
      <w:r>
        <w:t xml:space="preserve">Methodology</w:t>
      </w:r>
    </w:p>
    <w:p>
      <w:pPr>
        <w:pStyle w:val="FirstParagraph"/>
      </w:pPr>
      <w:r>
        <w:t xml:space="preserve">This mixed-methods study employs sequential triangulation for robustness. Phase 1 involves qualitative interviews with 30 judges across Lima's Superior Courts, Criminal Tribunals, and Civil Chambers—selected using stratified random sampling to ensure representation by gender (58% female judges in Lima courts) and judicial experience (2–25 years). Phase 2 deploys quantitative surveys of 600 Lima residents across diverse socioeconomic strata, measuring trust metrics through Likert-scale questions. Crucially, Phase 3 integrates case file analysis of 150 randomly selected criminal cases from the Lima Metropolitan Court to quantify procedural delays. All data will be processed using NVivo for qualitative coding and SPSS for statistical analysis, with ethical approval secured from the National University of San Marcos' Ethics Committee. The study's geographical specificity to</w:t>
      </w:r>
      <w:r>
        <w:t xml:space="preserve"> </w:t>
      </w:r>
      <w:r>
        <w:rPr>
          <w:bCs/>
          <w:b/>
        </w:rPr>
        <w:t xml:space="preserve">Peru Lima</w:t>
      </w:r>
      <w:r>
        <w:t xml:space="preserve"> </w:t>
      </w:r>
      <w:r>
        <w:t xml:space="preserve">ensures contextual precision, avoiding generalized conclusions about Peru's national judiciary.</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First, it will produce the first comprehensive ethnography of judicial work in Lima, detailing how judges navigate political pressures while maintaining procedural integrity. Second, it will generate policy-ready tools: a standardized "Judicial Vulnerability Index" for Peruvian courts to preempt corruption risks and a digital case-tracking protocol to reduce backlogs—both designed specifically for Lima's infrastructure realities. Third, it will strengthen academic discourse through the novel concept of "Urban Judicial Resilience," framing Lima as a microcosm of global judicial challenges. For</w:t>
      </w:r>
      <w:r>
        <w:t xml:space="preserve"> </w:t>
      </w:r>
      <w:r>
        <w:rPr>
          <w:bCs/>
          <w:b/>
        </w:rPr>
        <w:t xml:space="preserve">Peru</w:t>
      </w:r>
      <w:r>
        <w:t xml:space="preserve">, these outputs directly support the 2021-2031 National Justice Reform Plan, particularly its objective to reduce case processing time by 40% in metropolitan areas by 2030. The research will also benefit international partners like the UNODC and USAID, whose Lima-based anti-corruption programs currently lack locally grounded evaluation frameworks.</w:t>
      </w:r>
    </w:p>
    <w:bookmarkEnd w:id="25"/>
    <w:bookmarkStart w:id="26" w:name="timeline-and-feasibility"/>
    <w:p>
      <w:pPr>
        <w:pStyle w:val="Heading2"/>
      </w:pPr>
      <w:r>
        <w:t xml:space="preserve">Timeline and Feasibility</w:t>
      </w:r>
    </w:p>
    <w:p>
      <w:pPr>
        <w:pStyle w:val="FirstParagraph"/>
      </w:pPr>
      <w:r>
        <w:t xml:space="preserve">The project spans 18 months with clear milestones: Months 1–3 for ethics approvals and instrument design; Months 4–9 for fieldwork across eight Lima courts; Months 10–15 for data analysis; and Months 16–18 for policy drafting. Feasibility is ensured by partnerships with the Peruvian Judiciary Council (Consejo Nacional de la Magistratura) and the Center for Judicial Studies of Lima, granting access to court records and judge networks. Primary constraints—such as judicial confidentiality protocols—will be addressed through anonymized data handling, while survey logistics will leverage Lima's established public transportation network to reach diverse neighborhoods.</w:t>
      </w:r>
    </w:p>
    <w:bookmarkEnd w:id="26"/>
    <w:bookmarkStart w:id="27" w:name="conclusion"/>
    <w:p>
      <w:pPr>
        <w:pStyle w:val="Heading2"/>
      </w:pPr>
      <w:r>
        <w:t xml:space="preserve">Conclusion</w:t>
      </w:r>
    </w:p>
    <w:p>
      <w:pPr>
        <w:pStyle w:val="FirstParagraph"/>
      </w:pPr>
      <w:r>
        <w:t xml:space="preserve">The credibility of Peru's democracy hinges on restoring faith in its judiciary, beginning with the judge who presides over cases daily in Lima. This Thesis Proposal transcends academic inquiry by delivering actionable solutions for a system where judicial independence is not merely an ideal but a survival necessity. By centering the judge's perspective within</w:t>
      </w:r>
      <w:r>
        <w:t xml:space="preserve"> </w:t>
      </w:r>
      <w:r>
        <w:rPr>
          <w:bCs/>
          <w:b/>
        </w:rPr>
        <w:t xml:space="preserve">Peru Lima</w:t>
      </w:r>
      <w:r>
        <w:t xml:space="preserve">'s unique urban landscape, this research promises to illuminate pathways toward justice that are both locally resonant and globally relevant. As Peru navigates its democratic recovery, understanding the human element behind court decisions—particularly in its capital—will be indispensable for building a judiciary that serves all Peruvians with integrity. This Thesis Proposal is not merely an academic exercise; it is a catalyst for tangible reform where it matters most: in the courts of Lima.</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Reform in Peru Lima</dc:title>
  <dc:creator/>
  <dc:language>en</dc:language>
  <cp:keywords/>
  <dcterms:created xsi:type="dcterms:W3CDTF">2026-04-28T00:48:12Z</dcterms:created>
  <dcterms:modified xsi:type="dcterms:W3CDTF">2026-04-28T00:48:12Z</dcterms:modified>
</cp:coreProperties>
</file>

<file path=docProps/custom.xml><?xml version="1.0" encoding="utf-8"?>
<Properties xmlns="http://schemas.openxmlformats.org/officeDocument/2006/custom-properties" xmlns:vt="http://schemas.openxmlformats.org/officeDocument/2006/docPropsVTypes"/>
</file>