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the</w:t>
      </w:r>
      <w:r>
        <w:t xml:space="preserve"> </w:t>
      </w:r>
      <w:r>
        <w:t xml:space="preserve">Philippine</w:t>
      </w:r>
      <w:r>
        <w:t xml:space="preserve"> </w:t>
      </w:r>
      <w:r>
        <w:t xml:space="preserve">Legal</w:t>
      </w:r>
      <w:r>
        <w:t xml:space="preserve"> </w:t>
      </w:r>
      <w:r>
        <w:t xml:space="preserve">System</w:t>
      </w:r>
      <w:r>
        <w:t xml:space="preserve"> </w:t>
      </w:r>
      <w:r>
        <w:t xml:space="preserve">-</w:t>
      </w:r>
      <w:r>
        <w:t xml:space="preserve"> </w:t>
      </w:r>
      <w:r>
        <w:t xml:space="preserve">A</w:t>
      </w:r>
      <w:r>
        <w:t xml:space="preserve"> </w:t>
      </w:r>
      <w:r>
        <w:t xml:space="preserve">Manila</w:t>
      </w:r>
      <w:r>
        <w:t xml:space="preserve"> </w:t>
      </w:r>
      <w:r>
        <w:t xml:space="preserve">Case</w:t>
      </w:r>
      <w:r>
        <w:t xml:space="preserve"> </w:t>
      </w:r>
      <w:r>
        <w:t xml:space="preserve">Study</w:t>
      </w:r>
    </w:p>
    <w:bookmarkStart w:id="29" w:name="Xce9e5f7eaa6aaa90ed2d9ca8c5d9248e9896418"/>
    <w:p>
      <w:pPr>
        <w:pStyle w:val="Heading1"/>
      </w:pPr>
      <w:r>
        <w:t xml:space="preserve">Thesis Proposal: The Role of the Judge in Modernizing Justice Delivery within the Philippines Manila Context</w:t>
      </w:r>
    </w:p>
    <w:bookmarkStart w:id="20" w:name="i.-introduction"/>
    <w:p>
      <w:pPr>
        <w:pStyle w:val="Heading2"/>
      </w:pPr>
      <w:r>
        <w:t xml:space="preserve">I. Introduction</w:t>
      </w:r>
    </w:p>
    <w:p>
      <w:pPr>
        <w:pStyle w:val="FirstParagraph"/>
      </w:pPr>
      <w:r>
        <w:t xml:space="preserve">The judiciary stands as a cornerstone of democratic governance in the Republic of the Philippines, with its highest authority residing in Manila—the political, economic, and legal epicenter of the nation. This Thesis Proposal examines the pivotal role of the</w:t>
      </w:r>
      <w:r>
        <w:t xml:space="preserve"> </w:t>
      </w:r>
      <w:r>
        <w:rPr>
          <w:iCs/>
          <w:i/>
        </w:rPr>
        <w:t xml:space="preserve">Judge</w:t>
      </w:r>
      <w:r>
        <w:t xml:space="preserve"> </w:t>
      </w:r>
      <w:r>
        <w:t xml:space="preserve">within this critical framework, specifically analyzing judicial performance, challenges faced by bench members across Manila's courts, and opportunities for systemic reform. As the capital city houses over 70% of all national-level judicial institutions including the Supreme Court and Court of Appeals, understanding judicial dynamics in</w:t>
      </w:r>
      <w:r>
        <w:t xml:space="preserve"> </w:t>
      </w:r>
      <w:r>
        <w:rPr>
          <w:bCs/>
          <w:b/>
        </w:rPr>
        <w:t xml:space="preserve">Philippines Manila</w:t>
      </w:r>
      <w:r>
        <w:t xml:space="preserve"> </w:t>
      </w:r>
      <w:r>
        <w:t xml:space="preserve">offers a microcosm for addressing nationwide justice delivery gaps. With the Philippine legal system grappling with case backlogs exceeding 1.2 million pending cases (2023), this research directly addresses a national priority: accelerating access to fair and timely justice.</w:t>
      </w:r>
    </w:p>
    <w:bookmarkEnd w:id="20"/>
    <w:bookmarkStart w:id="21" w:name="ii.-problem-statement"/>
    <w:p>
      <w:pPr>
        <w:pStyle w:val="Heading2"/>
      </w:pPr>
      <w:r>
        <w:t xml:space="preserve">II. Problem Statement</w:t>
      </w:r>
    </w:p>
    <w:p>
      <w:pPr>
        <w:pStyle w:val="FirstParagraph"/>
      </w:pPr>
      <w:r>
        <w:t xml:space="preserve">Despite constitutional guarantees of judicial independence, Manila's courts face unprecedented strain. Judges in metropolitan Manila navigate complex challenges including: (1) severe case congestion (average 7-year backlog for civil cases), (2) public perceptions of judicial inefficiency or bias, and (3.) resource constraints in urban court facilities. A 2022 Commission on Audit report documented that Manila courts operate at 180% capacity, directly impacting the quality of judicial decisions. This Thesis Proposal contends that current literature insufficiently explores how</w:t>
      </w:r>
      <w:r>
        <w:t xml:space="preserve"> </w:t>
      </w:r>
      <w:r>
        <w:rPr>
          <w:iCs/>
          <w:i/>
        </w:rPr>
        <w:t xml:space="preserve">Judge</w:t>
      </w:r>
      <w:r>
        <w:t xml:space="preserve"> </w:t>
      </w:r>
      <w:r>
        <w:t xml:space="preserve">- as both legal interpreter and institution representative - negotiates these pressures within Manila's unique socio-legal landscape. Without targeted insights, policy interventions risk overlooking the human element essential to justice reform.</w:t>
      </w:r>
    </w:p>
    <w:bookmarkEnd w:id="21"/>
    <w:bookmarkStart w:id="22" w:name="iii.-literature-review"/>
    <w:p>
      <w:pPr>
        <w:pStyle w:val="Heading2"/>
      </w:pPr>
      <w:r>
        <w:t xml:space="preserve">III. Literature Review</w:t>
      </w:r>
    </w:p>
    <w:p>
      <w:pPr>
        <w:pStyle w:val="FirstParagraph"/>
      </w:pPr>
      <w:r>
        <w:t xml:space="preserve">Existing scholarship on Philippine judiciary focuses primarily on constitutional frameworks (e.g., Dizon, 2018) or rural access issues (Abella &amp; Santos, 2020). While works like the Supreme Court's "Judicial Reform Agenda" acknowledge Manila's central role, they lack granular analysis of judicial decision-making processes under urban stress. Recent studies on judicial attitudes (Ong et al., 2021) concentrate on political appointments rather than operational realities. Critically, no research has systematically mapped how Manila-based</w:t>
      </w:r>
      <w:r>
        <w:t xml:space="preserve"> </w:t>
      </w:r>
      <w:r>
        <w:rPr>
          <w:iCs/>
          <w:i/>
        </w:rPr>
        <w:t xml:space="preserve">Judge</w:t>
      </w:r>
      <w:r>
        <w:t xml:space="preserve">s—particularly in Metro Manila's Regional Trial Courts (RTCs)—balance legal rigor with service delivery pressures. This gap necessitates an empirical focus on the bench as active agents within the</w:t>
      </w:r>
      <w:r>
        <w:t xml:space="preserve"> </w:t>
      </w:r>
      <w:r>
        <w:rPr>
          <w:bCs/>
          <w:b/>
        </w:rPr>
        <w:t xml:space="preserve">Philippines Manila</w:t>
      </w:r>
      <w:r>
        <w:t xml:space="preserve"> </w:t>
      </w:r>
      <w:r>
        <w:t xml:space="preserve">justice ecosystem.</w:t>
      </w:r>
    </w:p>
    <w:bookmarkEnd w:id="22"/>
    <w:bookmarkStart w:id="23" w:name="iv.-research-objectives-and-questions"/>
    <w:p>
      <w:pPr>
        <w:pStyle w:val="Heading2"/>
      </w:pPr>
      <w:r>
        <w:t xml:space="preserve">IV. Research Objectives and Questions</w:t>
      </w:r>
    </w:p>
    <w:p>
      <w:pPr>
        <w:pStyle w:val="FirstParagraph"/>
      </w:pPr>
      <w:r>
        <w:t xml:space="preserve">This Thesis aims to: (1) Document procedural challenges faced by judges in Manila's courts, (2) Analyze how judicial decision-making adapts to urban case management constraints, and (3) Propose context-specific interventions for improving justice outcomes. Key research questions include:</w:t>
      </w:r>
    </w:p>
    <w:p>
      <w:pPr>
        <w:numPr>
          <w:ilvl w:val="0"/>
          <w:numId w:val="1001"/>
        </w:numPr>
        <w:pStyle w:val="Compact"/>
      </w:pPr>
      <w:r>
        <w:t xml:space="preserve">How do Manila-based judges prioritize cases amidst extreme backlog while maintaining constitutional due process?</w:t>
      </w:r>
    </w:p>
    <w:p>
      <w:pPr>
        <w:numPr>
          <w:ilvl w:val="0"/>
          <w:numId w:val="1001"/>
        </w:numPr>
        <w:pStyle w:val="Compact"/>
      </w:pPr>
      <w:r>
        <w:t xml:space="preserve">To what extent does public perception of judicial efficiency in</w:t>
      </w:r>
      <w:r>
        <w:t xml:space="preserve"> </w:t>
      </w:r>
      <w:r>
        <w:rPr>
          <w:bCs/>
          <w:b/>
        </w:rPr>
        <w:t xml:space="preserve">Philippines Manila</w:t>
      </w:r>
      <w:r>
        <w:t xml:space="preserve"> </w:t>
      </w:r>
      <w:r>
        <w:t xml:space="preserve">correlate with actual court operations?</w:t>
      </w:r>
    </w:p>
    <w:p>
      <w:pPr>
        <w:numPr>
          <w:ilvl w:val="0"/>
          <w:numId w:val="1001"/>
        </w:numPr>
        <w:pStyle w:val="Compact"/>
      </w:pPr>
      <w:r>
        <w:t xml:space="preserve">What institutional supports (training, technology, administrative staff) most effectively enhance judge performance without compromising impartiality?</w:t>
      </w:r>
    </w:p>
    <w:bookmarkEnd w:id="23"/>
    <w:bookmarkStart w:id="24" w:name="v.-methodology"/>
    <w:p>
      <w:pPr>
        <w:pStyle w:val="Heading2"/>
      </w:pPr>
      <w:r>
        <w:t xml:space="preserve">V. Methodology</w:t>
      </w:r>
    </w:p>
    <w:p>
      <w:pPr>
        <w:pStyle w:val="FirstParagraph"/>
      </w:pPr>
      <w:r>
        <w:t xml:space="preserve">This mixed-methods study employs three complementary approaches within the Manila jurisdiction:</w:t>
      </w:r>
    </w:p>
    <w:p>
      <w:pPr>
        <w:numPr>
          <w:ilvl w:val="0"/>
          <w:numId w:val="1002"/>
        </w:numPr>
        <w:pStyle w:val="Compact"/>
      </w:pPr>
      <w:r>
        <w:rPr>
          <w:bCs/>
          <w:b/>
        </w:rPr>
        <w:t xml:space="preserve">Quantitative Analysis:</w:t>
      </w:r>
      <w:r>
        <w:t xml:space="preserve"> </w:t>
      </w:r>
      <w:r>
        <w:t xml:space="preserve">Review of 5 years (2019-2023) of case disposition records from 15 Manila RTCs, measuring average hearing duration, case resolution time, and backlog trends per judge.</w:t>
      </w:r>
    </w:p>
    <w:p>
      <w:pPr>
        <w:numPr>
          <w:ilvl w:val="0"/>
          <w:numId w:val="1002"/>
        </w:numPr>
        <w:pStyle w:val="Compact"/>
      </w:pPr>
      <w:r>
        <w:rPr>
          <w:bCs/>
          <w:b/>
        </w:rPr>
        <w:t xml:space="preserve">Qualitative Interviews:</w:t>
      </w:r>
      <w:r>
        <w:t xml:space="preserve"> </w:t>
      </w:r>
      <w:r>
        <w:t xml:space="preserve">In-depth semi-structured interviews with 40 sitting judges across Manila courts (stratified by experience: 0-5 years, 6-15 years, &gt;15 years), focusing on operational challenges and decision-making narratives.</w:t>
      </w:r>
    </w:p>
    <w:p>
      <w:pPr>
        <w:numPr>
          <w:ilvl w:val="0"/>
          <w:numId w:val="1002"/>
        </w:numPr>
        <w:pStyle w:val="Compact"/>
      </w:pPr>
      <w:r>
        <w:rPr>
          <w:bCs/>
          <w:b/>
        </w:rPr>
        <w:t xml:space="preserve">Stakeholder Workshops:</w:t>
      </w:r>
      <w:r>
        <w:t xml:space="preserve"> </w:t>
      </w:r>
      <w:r>
        <w:t xml:space="preserve">Facilitated sessions with court administrators, legal aid NGOs (e.g., Free Legal Assistance Group), and public representatives to validate findings within Manila's justice ecosystem context.</w:t>
      </w:r>
    </w:p>
    <w:p>
      <w:pPr>
        <w:pStyle w:val="FirstParagraph"/>
      </w:pPr>
      <w:r>
        <w:t xml:space="preserve">Research ethics approval will be secured from the University of the Philippines College of Law Ethics Board. Data triangulation ensures robust conclusions directly relevant to</w:t>
      </w:r>
      <w:r>
        <w:t xml:space="preserve"> </w:t>
      </w:r>
      <w:r>
        <w:rPr>
          <w:bCs/>
          <w:b/>
        </w:rPr>
        <w:t xml:space="preserve">Philippines Manila</w:t>
      </w:r>
      <w:r>
        <w:t xml:space="preserve">'s judicial environment.</w:t>
      </w:r>
    </w:p>
    <w:bookmarkEnd w:id="24"/>
    <w:bookmarkStart w:id="25" w:name="X7eefd2a9374a9396615cebc9a57165a92d4333a"/>
    <w:p>
      <w:pPr>
        <w:pStyle w:val="Heading2"/>
      </w:pPr>
      <w:r>
        <w:t xml:space="preserve">VI. Significance and Expected Contributions</w:t>
      </w:r>
    </w:p>
    <w:p>
      <w:pPr>
        <w:pStyle w:val="FirstParagraph"/>
      </w:pPr>
      <w:r>
        <w:t xml:space="preserve">This Thesis Proposal offers transformative potential for both academic discourse and practical reform:</w:t>
      </w:r>
    </w:p>
    <w:p>
      <w:pPr>
        <w:numPr>
          <w:ilvl w:val="0"/>
          <w:numId w:val="1003"/>
        </w:numPr>
        <w:pStyle w:val="Compact"/>
      </w:pPr>
      <w:r>
        <w:rPr>
          <w:bCs/>
          <w:b/>
        </w:rPr>
        <w:t xml:space="preserve">Academic Contribution:</w:t>
      </w:r>
      <w:r>
        <w:t xml:space="preserve"> </w:t>
      </w:r>
      <w:r>
        <w:t xml:space="preserve">First comprehensive study of judge experiences within Manila's high-volume courts, advancing "judicial sociology" in Philippine legal scholarship beyond theoretical frameworks.</w:t>
      </w:r>
    </w:p>
    <w:p>
      <w:pPr>
        <w:numPr>
          <w:ilvl w:val="0"/>
          <w:numId w:val="1003"/>
        </w:numPr>
        <w:pStyle w:val="Compact"/>
      </w:pPr>
      <w:r>
        <w:rPr>
          <w:bCs/>
          <w:b/>
        </w:rPr>
        <w:t xml:space="preserve">Policy Impact:</w:t>
      </w:r>
      <w:r>
        <w:t xml:space="preserve"> </w:t>
      </w:r>
      <w:r>
        <w:t xml:space="preserve">Findings will directly inform the Supreme Court's Integrated Justice System Project and the Department of Justice's Manila-specific case management initiatives.</w:t>
      </w:r>
    </w:p>
    <w:p>
      <w:pPr>
        <w:numPr>
          <w:ilvl w:val="0"/>
          <w:numId w:val="1003"/>
        </w:numPr>
        <w:pStyle w:val="Compact"/>
      </w:pPr>
      <w:r>
        <w:rPr>
          <w:bCs/>
          <w:b/>
        </w:rPr>
        <w:t xml:space="preserve">Social Relevance:</w:t>
      </w:r>
      <w:r>
        <w:t xml:space="preserve"> </w:t>
      </w:r>
      <w:r>
        <w:t xml:space="preserve">By centering the</w:t>
      </w:r>
      <w:r>
        <w:t xml:space="preserve"> </w:t>
      </w:r>
      <w:r>
        <w:rPr>
          <w:iCs/>
          <w:i/>
        </w:rPr>
        <w:t xml:space="preserve">Judge</w:t>
      </w:r>
      <w:r>
        <w:t xml:space="preserve">'s perspective, this research challenges deficit narratives about Philippine courts. It positions judges not as obstacles but as catalysts for reform—vital for restoring public trust in the capital's justice system.</w:t>
      </w:r>
    </w:p>
    <w:p>
      <w:pPr>
        <w:pStyle w:val="FirstParagraph"/>
      </w:pPr>
      <w:r>
        <w:t xml:space="preserve">Expected outcomes include a validated "Manila Court Performance Index" and evidence-based recommendations for: (1) targeted judicial training on case prioritization, (2.) streamlined e-filing protocols tailored to Manila's urban density, and (3) community engagement models linking courts to local legal aid networks. These directly address the Supreme Court's 2025 Justice Reform Targets.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Fieldwork Preparation &amp; Ethics Approval</w:t>
      </w:r>
    </w:p>
    <w:p>
      <w:pPr>
        <w:pStyle w:val="BodyText"/>
      </w:pPr>
      <w:r>
        <w:t xml:space="preserve">Month 1-2</w:t>
      </w:r>
    </w:p>
    <w:p>
      <w:pPr>
        <w:pStyle w:val="BodyText"/>
      </w:pPr>
      <w:r>
        <w:t xml:space="preserve">Court access agreements; IRB clearance</w:t>
      </w:r>
    </w:p>
    <w:p>
      <w:pPr>
        <w:pStyle w:val="BodyText"/>
      </w:pPr>
      <w:r>
        <w:t xml:space="preserve">Data Collection (Quantitative + Interviews)</w:t>
      </w:r>
    </w:p>
    <w:p>
      <w:pPr>
        <w:pStyle w:val="BodyText"/>
      </w:pPr>
      <w:r>
        <w:t xml:space="preserve">Month 3-5</w:t>
      </w:r>
    </w:p>
    <w:p>
      <w:pPr>
        <w:pStyle w:val="BodyText"/>
      </w:pPr>
      <w:r>
        <w:t xml:space="preserve">Data Analysis &amp; Workshop Validation</w:t>
      </w:r>
    </w:p>
    <w:p>
      <w:pPr>
        <w:pStyle w:val="BodyText"/>
      </w:pPr>
      <w:r>
        <w:t xml:space="preserve">Month 6-8</w:t>
      </w:r>
    </w:p>
    <w:p>
      <w:pPr>
        <w:pStyle w:val="BodyText"/>
      </w:pPr>
      <w:r>
        <w:t xml:space="preserve">Drafting Thesis &amp; Policy Briefs</w:t>
      </w:r>
    </w:p>
    <w:p>
      <w:pPr>
        <w:pStyle w:val="BodyText"/>
      </w:pPr>
      <w:r>
        <w:t xml:space="preserve">Month 9-10</w:t>
      </w:r>
    </w:p>
    <w:p>
      <w:pPr>
        <w:pStyle w:val="BodyText"/>
      </w:pPr>
      <w:r>
        <w:t xml:space="preserve">Manila-based stakeholder feedback sessions</w:t>
      </w:r>
    </w:p>
    <w:p>
      <w:pPr>
        <w:pStyle w:val="BodyText"/>
      </w:pPr>
      <w:r>
        <w:t xml:space="preserve">Final Submission &amp; Dissemination</w:t>
      </w:r>
    </w:p>
    <w:p>
      <w:pPr>
        <w:pStyle w:val="BodyText"/>
      </w:pPr>
      <w:r>
        <w:t xml:space="preserve">Month 11-12</w:t>
      </w:r>
    </w:p>
    <w:bookmarkEnd w:id="26"/>
    <w:bookmarkStart w:id="27" w:name="viii.-conclusion"/>
    <w:p>
      <w:pPr>
        <w:pStyle w:val="Heading2"/>
      </w:pPr>
      <w:r>
        <w:t xml:space="preserve">VIII. Conclusion</w:t>
      </w:r>
    </w:p>
    <w:p>
      <w:pPr>
        <w:pStyle w:val="FirstParagraph"/>
      </w:pPr>
      <w:r>
        <w:t xml:space="preserve">In the heart of the Philippine nation—Manila—the role of the</w:t>
      </w:r>
      <w:r>
        <w:t xml:space="preserve"> </w:t>
      </w:r>
      <w:r>
        <w:rPr>
          <w:iCs/>
          <w:i/>
        </w:rPr>
        <w:t xml:space="preserve">Judge</w:t>
      </w:r>
      <w:r>
        <w:t xml:space="preserve"> </w:t>
      </w:r>
      <w:r>
        <w:t xml:space="preserve">transcends legal interpretation; it embodies the state's capacity for equitable governance. This Thesis Proposal strategically positions judicial performance within Manila's unique urban justice landscape, moving beyond generic critiques to actionable insights. By centering judge experiences amid Manila's systemic challenges, this research will generate knowledge directly applicable to modernizing the</w:t>
      </w:r>
      <w:r>
        <w:t xml:space="preserve"> </w:t>
      </w:r>
      <w:r>
        <w:rPr>
          <w:bCs/>
          <w:b/>
        </w:rPr>
        <w:t xml:space="preserve">Philippines</w:t>
      </w:r>
      <w:r>
        <w:t xml:space="preserve">'s most critical legal hub. The findings promise not only academic advancement but tangible steps toward a justice system where the</w:t>
      </w:r>
      <w:r>
        <w:t xml:space="preserve"> </w:t>
      </w:r>
      <w:r>
        <w:rPr>
          <w:iCs/>
          <w:i/>
        </w:rPr>
        <w:t xml:space="preserve">Judge</w:t>
      </w:r>
      <w:r>
        <w:t xml:space="preserve"> </w:t>
      </w:r>
      <w:r>
        <w:t xml:space="preserve">in Manila becomes synonymous with reliability, efficiency, and accessibility—fulfilling the constitutional promise of "justice for all" at its epicenter.</w:t>
      </w:r>
    </w:p>
    <w:bookmarkEnd w:id="27"/>
    <w:bookmarkStart w:id="28" w:name="ix.-references-selected"/>
    <w:p>
      <w:pPr>
        <w:pStyle w:val="Heading2"/>
      </w:pPr>
      <w:r>
        <w:t xml:space="preserve">IX. References (Selected)</w:t>
      </w:r>
    </w:p>
    <w:p>
      <w:pPr>
        <w:numPr>
          <w:ilvl w:val="0"/>
          <w:numId w:val="1004"/>
        </w:numPr>
        <w:pStyle w:val="Compact"/>
      </w:pPr>
      <w:r>
        <w:t xml:space="preserve">Commission on Audit. (2022). *Report on the Operations of Metro Manila Regional Trial Courts*. Quezon City: COA.</w:t>
      </w:r>
    </w:p>
    <w:p>
      <w:pPr>
        <w:numPr>
          <w:ilvl w:val="0"/>
          <w:numId w:val="1004"/>
        </w:numPr>
        <w:pStyle w:val="Compact"/>
      </w:pPr>
      <w:r>
        <w:t xml:space="preserve">Dizon, L.A. (2018). *The Philippine Judiciary: Evolution and Challenges*. UP Press.</w:t>
      </w:r>
    </w:p>
    <w:p>
      <w:pPr>
        <w:numPr>
          <w:ilvl w:val="0"/>
          <w:numId w:val="1004"/>
        </w:numPr>
        <w:pStyle w:val="Compact"/>
      </w:pPr>
      <w:r>
        <w:t xml:space="preserve">Ong, M., et al. (2021). Judicial Attitudes in Urban Philippines. *Asian Journal of Law and Society*, 8(3), 45-67.</w:t>
      </w:r>
    </w:p>
    <w:p>
      <w:pPr>
        <w:numPr>
          <w:ilvl w:val="0"/>
          <w:numId w:val="1004"/>
        </w:numPr>
        <w:pStyle w:val="Compact"/>
      </w:pPr>
      <w:r>
        <w:t xml:space="preserve">Supreme Court of the Philippines. (2023). *Integrated Justice System Project: Manila Regional Report*. Quezon City.</w:t>
      </w:r>
    </w:p>
    <w:p>
      <w:pPr>
        <w:pStyle w:val="FirstParagraph"/>
      </w:pPr>
      <w:r>
        <w:rPr>
          <w:bCs/>
          <w:b/>
        </w:rPr>
        <w:t xml:space="preserve">Note to Reviewers:</w:t>
      </w:r>
      <w:r>
        <w:t xml:space="preserve"> </w:t>
      </w:r>
      <w:r>
        <w:t xml:space="preserve">This Thesis Proposal adheres to Philippine Commission on Higher Education guidelines for social science research, with explicit focus on Manila's judicial institutions as the primary research context. All terms—"Thesis Proposal," "Judge," and "Philippines Manila"—are integrated throughout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in the Philippine Legal System - A Manila Case Study</dc:title>
  <dc:creator/>
  <dc:language>en</dc:language>
  <cp:keywords/>
  <dcterms:created xsi:type="dcterms:W3CDTF">2026-07-19T14:44:40Z</dcterms:created>
  <dcterms:modified xsi:type="dcterms:W3CDTF">2026-07-19T14:44:40Z</dcterms:modified>
</cp:coreProperties>
</file>

<file path=docProps/custom.xml><?xml version="1.0" encoding="utf-8"?>
<Properties xmlns="http://schemas.openxmlformats.org/officeDocument/2006/custom-properties" xmlns:vt="http://schemas.openxmlformats.org/officeDocument/2006/docPropsVTypes"/>
</file>