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Judicial</w:t>
      </w:r>
      <w:r>
        <w:t xml:space="preserve"> </w:t>
      </w:r>
      <w:r>
        <w:t xml:space="preserve">Reform</w:t>
      </w:r>
      <w:r>
        <w:t xml:space="preserve"> </w:t>
      </w:r>
      <w:r>
        <w:t xml:space="preserve">within</w:t>
      </w:r>
      <w:r>
        <w:t xml:space="preserve"> </w:t>
      </w:r>
      <w:r>
        <w:t xml:space="preserve">Qatar</w:t>
      </w:r>
      <w:r>
        <w:t xml:space="preserve"> </w:t>
      </w:r>
      <w:r>
        <w:t xml:space="preserve">Doha</w:t>
      </w:r>
    </w:p>
    <w:bookmarkStart w:id="26" w:name="Xef29cf06c33851aa2ae8b4a0c83b4a59dc4589f"/>
    <w:p>
      <w:pPr>
        <w:pStyle w:val="Heading1"/>
      </w:pPr>
      <w:r>
        <w:t xml:space="preserve">Thesis Proposal: Judicial Integrity and Modernization in Qatar Doha – A Study on the Evolving Role of the Judge</w:t>
      </w:r>
    </w:p>
    <w:p>
      <w:pPr>
        <w:pStyle w:val="FirstParagraph"/>
      </w:pPr>
      <w:r>
        <w:rPr>
          <w:bCs/>
          <w:b/>
        </w:rPr>
        <w:t xml:space="preserve">Abstract:</w:t>
      </w:r>
      <w:r>
        <w:t xml:space="preserve"> </w:t>
      </w:r>
      <w:r>
        <w:t xml:space="preserve">This thesis proposal outlines a critical investigation into the pivotal role of the</w:t>
      </w:r>
      <w:r>
        <w:t xml:space="preserve"> </w:t>
      </w:r>
      <w:r>
        <w:rPr>
          <w:iCs/>
          <w:i/>
        </w:rPr>
        <w:t xml:space="preserve">Judge</w:t>
      </w:r>
      <w:r>
        <w:t xml:space="preserve"> </w:t>
      </w:r>
      <w:r>
        <w:t xml:space="preserve">within Qatar's evolving legal framework, specifically situated in Doha, the capital city and administrative heart of Qatar. Focusing on judicial independence, procedural modernization, and the integration of Islamic jurisprudence (Sharia) with contemporary international standards, this research directly addresses a significant gap in understanding how</w:t>
      </w:r>
      <w:r>
        <w:t xml:space="preserve"> </w:t>
      </w:r>
      <w:r>
        <w:rPr>
          <w:iCs/>
          <w:i/>
        </w:rPr>
        <w:t xml:space="preserve">Judge</w:t>
      </w:r>
      <w:r>
        <w:t xml:space="preserve"> </w:t>
      </w:r>
      <w:r>
        <w:t xml:space="preserve">functions within Qatar's unique socio-legal context. The study will utilize qualitative methodologies, including case analysis of Doha-based courts and structured interviews with judicial officers and legal scholars, to assess challenges and opportunities for judicial effectiveness under Qatar's Vision 2030. This</w:t>
      </w:r>
      <w:r>
        <w:t xml:space="preserve"> </w:t>
      </w:r>
      <w:r>
        <w:rPr>
          <w:iCs/>
          <w:i/>
        </w:rPr>
        <w:t xml:space="preserve">Thesis Proposal</w:t>
      </w:r>
      <w:r>
        <w:t xml:space="preserve"> </w:t>
      </w:r>
      <w:r>
        <w:t xml:space="preserve">argues that the evolving role of the</w:t>
      </w:r>
      <w:r>
        <w:t xml:space="preserve"> </w:t>
      </w:r>
      <w:r>
        <w:rPr>
          <w:iCs/>
          <w:i/>
        </w:rPr>
        <w:t xml:space="preserve">Judge</w:t>
      </w:r>
      <w:r>
        <w:t xml:space="preserve"> </w:t>
      </w:r>
      <w:r>
        <w:t xml:space="preserve">in Doha is central to Qatar's broader national project of legal development and international engagement.</w:t>
      </w:r>
    </w:p>
    <w:bookmarkStart w:id="20" w:name="Xc7c5dd2e55370cc636d136a083d0b653ed10d94"/>
    <w:p>
      <w:pPr>
        <w:pStyle w:val="Heading2"/>
      </w:pPr>
      <w:r>
        <w:t xml:space="preserve">1. Introduction: The Crucial Context of Judge in Qatar Doha</w:t>
      </w:r>
    </w:p>
    <w:p>
      <w:pPr>
        <w:pStyle w:val="FirstParagraph"/>
      </w:pPr>
      <w:r>
        <w:t xml:space="preserve">The State of Qatar, under its ambitious Vision 2030, has prioritized the modernization and professionalization of its judicial system to enhance governance, attract foreign investment, and uphold the rule of law in an increasingly complex global environment. Doha serves as the undisputed epicenter for this transformation. As the administrative capital housing key institutions like the Supreme Council for Judicial Authority (SCJA), Doha's courts – from civil and criminal tribunals to specialized commercial and labor courts – are at the forefront of implementing judicial reforms. The</w:t>
      </w:r>
      <w:r>
        <w:t xml:space="preserve"> </w:t>
      </w:r>
      <w:r>
        <w:rPr>
          <w:iCs/>
          <w:i/>
        </w:rPr>
        <w:t xml:space="preserve">Judge</w:t>
      </w:r>
      <w:r>
        <w:t xml:space="preserve"> </w:t>
      </w:r>
      <w:r>
        <w:t xml:space="preserve">in this context is not merely an adjudicator but a pivotal agent of state policy, societal harmony, and international legal compliance. Understanding the specific pressures, training requirements, decision-making processes, and perceived independence of the</w:t>
      </w:r>
      <w:r>
        <w:t xml:space="preserve"> </w:t>
      </w:r>
      <w:r>
        <w:rPr>
          <w:iCs/>
          <w:i/>
        </w:rPr>
        <w:t xml:space="preserve">Judge</w:t>
      </w:r>
      <w:r>
        <w:t xml:space="preserve"> </w:t>
      </w:r>
      <w:r>
        <w:t xml:space="preserve">within Doha's distinct legal ecosystem is therefore fundamental to assessing Qatar's progress. This research directly confronts the gap in empirical studies focused *specifically* on judicial practice and perception within Doha.</w:t>
      </w:r>
    </w:p>
    <w:bookmarkEnd w:id="20"/>
    <w:bookmarkStart w:id="21" w:name="X6faa910f329bbb5db815666796ad209ea461079"/>
    <w:p>
      <w:pPr>
        <w:pStyle w:val="Heading2"/>
      </w:pPr>
      <w:r>
        <w:t xml:space="preserve">2. Problem Statement: Navigating Complexity in a Dynamic Legal Environment</w:t>
      </w:r>
    </w:p>
    <w:p>
      <w:pPr>
        <w:pStyle w:val="FirstParagraph"/>
      </w:pPr>
      <w:r>
        <w:t xml:space="preserve">While Qatar has made significant strides in legal codification (e.g., Civil Code, Commercial Law) and infrastructure development (e.g., the modern Doha Judicial Center), challenges persist for the judiciary operating within Doha. These include balancing adherence to Sharia principles with the demands of international commercial law and human rights norms, managing a highly diverse expatriate population requiring culturally sensitive adjudication, ensuring consistent application of new legislation across all Doha courts, and fostering genuine judicial independence perceived as credible internally and externally. The role of the</w:t>
      </w:r>
      <w:r>
        <w:t xml:space="preserve"> </w:t>
      </w:r>
      <w:r>
        <w:rPr>
          <w:iCs/>
          <w:i/>
        </w:rPr>
        <w:t xml:space="preserve">Judge</w:t>
      </w:r>
      <w:r>
        <w:t xml:space="preserve"> </w:t>
      </w:r>
      <w:r>
        <w:t xml:space="preserve">is central to navigating these tensions. Current literature often focuses on legal texts or broad governmental policies without sufficient depth on the *actual lived experience* and *professional challenges* faced by judges operating daily in Doha's courtroom settings. This research addresses that critical void.</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Qatar Doha context:</w:t>
      </w:r>
    </w:p>
    <w:p>
      <w:pPr>
        <w:numPr>
          <w:ilvl w:val="0"/>
          <w:numId w:val="1001"/>
        </w:numPr>
        <w:pStyle w:val="Compact"/>
      </w:pPr>
      <w:r>
        <w:t xml:space="preserve">To critically analyze the current professional development, training pathways, and ethical frameworks governing judges serving in major Doha courts.</w:t>
      </w:r>
    </w:p>
    <w:p>
      <w:pPr>
        <w:numPr>
          <w:ilvl w:val="0"/>
          <w:numId w:val="1001"/>
        </w:numPr>
        <w:pStyle w:val="Compact"/>
      </w:pPr>
      <w:r>
        <w:t xml:space="preserve">To assess judicial perceptions of independence, pressure points (from government, society, or international bodies), and decision-making autonomy within the Qatari system.</w:t>
      </w:r>
    </w:p>
    <w:p>
      <w:pPr>
        <w:numPr>
          <w:ilvl w:val="0"/>
          <w:numId w:val="1001"/>
        </w:numPr>
        <w:pStyle w:val="Compact"/>
      </w:pPr>
      <w:r>
        <w:t xml:space="preserve">To examine how judges in Doha navigate the interplay between traditional Sharia-based legal interpretation and modern statutory law, particularly in commercial and family matters.</w:t>
      </w:r>
    </w:p>
    <w:p>
      <w:pPr>
        <w:numPr>
          <w:ilvl w:val="0"/>
          <w:numId w:val="1001"/>
        </w:numPr>
        <w:pStyle w:val="Compact"/>
      </w:pPr>
      <w:r>
        <w:t xml:space="preserve">To evaluate the impact of recent judicial reforms (e.g., electronic case management systems, specialized courts) on procedural efficiency and perceived fairness from the judge's perspective.</w:t>
      </w:r>
    </w:p>
    <w:p>
      <w:pPr>
        <w:numPr>
          <w:ilvl w:val="0"/>
          <w:numId w:val="1001"/>
        </w:numPr>
        <w:pStyle w:val="Compact"/>
      </w:pPr>
      <w:r>
        <w:t xml:space="preserve">To identify key challenges and propose evidence-based recommendations for enhancing judicial effectiveness and public trust in Doha's legal institutions.</w:t>
      </w:r>
    </w:p>
    <w:bookmarkEnd w:id="22"/>
    <w:bookmarkStart w:id="23" w:name="methodology-grounded-in-qatar-doha"/>
    <w:p>
      <w:pPr>
        <w:pStyle w:val="Heading2"/>
      </w:pPr>
      <w:r>
        <w:t xml:space="preserve">4. Methodology: Grounded in Qatar Doha</w:t>
      </w:r>
    </w:p>
    <w:p>
      <w:pPr>
        <w:pStyle w:val="FirstParagraph"/>
      </w:pPr>
      <w:r>
        <w:t xml:space="preserve">This research will employ a multi-method qualitative approach, designed specifically for the Qatari context:</w:t>
      </w:r>
    </w:p>
    <w:p>
      <w:pPr>
        <w:numPr>
          <w:ilvl w:val="0"/>
          <w:numId w:val="1002"/>
        </w:numPr>
        <w:pStyle w:val="Compact"/>
      </w:pPr>
      <w:r>
        <w:rPr>
          <w:bCs/>
          <w:b/>
        </w:rPr>
        <w:t xml:space="preserve">Document Analysis:</w:t>
      </w:r>
      <w:r>
        <w:t xml:space="preserve"> </w:t>
      </w:r>
      <w:r>
        <w:t xml:space="preserve">Review of official judicial regulations, SCJA reports, court statistics (focusing on Doha), and key legislative texts related to judicial appointments and conduct.</w:t>
      </w:r>
    </w:p>
    <w:p>
      <w:pPr>
        <w:numPr>
          <w:ilvl w:val="0"/>
          <w:numId w:val="1002"/>
        </w:numPr>
        <w:pStyle w:val="Compact"/>
      </w:pPr>
      <w:r>
        <w:rPr>
          <w:bCs/>
          <w:b/>
        </w:rPr>
        <w:t xml:space="preserve">Semi-Structured Interviews:</w:t>
      </w:r>
      <w:r>
        <w:t xml:space="preserve"> </w:t>
      </w:r>
      <w:r>
        <w:t xml:space="preserve">Conducting in-depth interviews with 20-25 purposively sampled judges currently serving in various courts across Doha (including Civil, Commercial, Labor, and Family Courts), alongside legal scholars from Qatari universities like Qatar University Law School. Interviews will focus on experiences, challenges, training needs, and views on reform.</w:t>
      </w:r>
    </w:p>
    <w:p>
      <w:pPr>
        <w:numPr>
          <w:ilvl w:val="0"/>
          <w:numId w:val="1002"/>
        </w:numPr>
        <w:pStyle w:val="Compact"/>
      </w:pPr>
      <w:r>
        <w:rPr>
          <w:bCs/>
          <w:b/>
        </w:rPr>
        <w:t xml:space="preserve">Case Study Analysis:</w:t>
      </w:r>
      <w:r>
        <w:t xml:space="preserve"> </w:t>
      </w:r>
      <w:r>
        <w:t xml:space="preserve">Selecting a representative sample of recent high-profile or complex cases handled in Doha courts to analyze judicial reasoning, documentation of Sharia considerations (if applicable), and procedural adherence.</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iCs/>
          <w:i/>
        </w:rPr>
        <w:t xml:space="preserve">Thesis Proposal</w:t>
      </w:r>
      <w:r>
        <w:t xml:space="preserve"> </w:t>
      </w:r>
      <w:r>
        <w:t xml:space="preserve">directly contributes to both academic discourse and practical reform in Qatar. Academically, it provides the first substantial empirical study focused *exclusively* on the professional life and challenges of judges within Doha's judicial system, moving beyond theoretical analysis. It enriches comparative jurisprudence by offering a nuanced case study of judicial modernization within an Islamic state actively engaging with global legal norms. Practically, the findings will be directly relevant to the Supreme Council for Judicial Authority (SCJA) in Doha and policymakers under Vision 2030. By identifying specific training needs, procedural bottlenecks perceived by judges themselves, and pathways to strengthen judicial independence in a culturally resonant way, this research offers actionable insights for strengthening Qatar's legal infrastructure. The work underscores that the</w:t>
      </w:r>
      <w:r>
        <w:t xml:space="preserve"> </w:t>
      </w:r>
      <w:r>
        <w:rPr>
          <w:iCs/>
          <w:i/>
        </w:rPr>
        <w:t xml:space="preserve">Judge</w:t>
      </w:r>
      <w:r>
        <w:t xml:space="preserve">, operating at the heart of Doha's courts, is not just a passive interpreter of law but an active participant in shaping Qatar's modern legal identity and its standing within the international community.</w:t>
      </w:r>
    </w:p>
    <w:bookmarkEnd w:id="24"/>
    <w:bookmarkStart w:id="25" w:name="X61c147a1933d8f3ca8fb7c08ee0db199e519c8c"/>
    <w:p>
      <w:pPr>
        <w:pStyle w:val="Heading2"/>
      </w:pPr>
      <w:r>
        <w:t xml:space="preserve">6. Conclusion: The Judge as Catalyst for Progress in Doha</w:t>
      </w:r>
    </w:p>
    <w:p>
      <w:pPr>
        <w:pStyle w:val="FirstParagraph"/>
      </w:pPr>
      <w:r>
        <w:t xml:space="preserve">The successful implementation of Qatar's Vision 2030 is intrinsically linked to a robust, independent, and efficient judicial system centered in Doha. This thesis proposal asserts that understanding the evolving role of the</w:t>
      </w:r>
      <w:r>
        <w:t xml:space="preserve"> </w:t>
      </w:r>
      <w:r>
        <w:rPr>
          <w:iCs/>
          <w:i/>
        </w:rPr>
        <w:t xml:space="preserve">Judge</w:t>
      </w:r>
      <w:r>
        <w:t xml:space="preserve"> </w:t>
      </w:r>
      <w:r>
        <w:t xml:space="preserve">– their capabilities, constraints, and aspirations within Doha's specific environment – is not merely an academic exercise but a vital necessity for national development. By placing the</w:t>
      </w:r>
      <w:r>
        <w:t xml:space="preserve"> </w:t>
      </w:r>
      <w:r>
        <w:rPr>
          <w:iCs/>
          <w:i/>
        </w:rPr>
        <w:t xml:space="preserve">Judge</w:t>
      </w:r>
      <w:r>
        <w:t xml:space="preserve"> </w:t>
      </w:r>
      <w:r>
        <w:t xml:space="preserve">at the core of this investigation, focusing intensely on Qatar Doha as the operational and symbolic heart of its legal reform efforts, this research will deliver critical knowledge to empower judicial excellence and deepen Qatar's commitment to justice in its unique socio-cultural landscape. This</w:t>
      </w:r>
      <w:r>
        <w:t xml:space="preserve"> </w:t>
      </w:r>
      <w:r>
        <w:rPr>
          <w:iCs/>
          <w:i/>
        </w:rPr>
        <w:t xml:space="preserve">Thesis Proposal</w:t>
      </w:r>
      <w:r>
        <w:t xml:space="preserve"> </w:t>
      </w:r>
      <w:r>
        <w:t xml:space="preserve">seeks approval to undertake this timely and essential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Contemporary Judicial Reform within Qatar Doha</dc:title>
  <dc:creator/>
  <dc:language>en</dc:language>
  <cp:keywords/>
  <dcterms:created xsi:type="dcterms:W3CDTF">2026-04-30T01:08:34Z</dcterms:created>
  <dcterms:modified xsi:type="dcterms:W3CDTF">2026-04-30T01:08:34Z</dcterms:modified>
</cp:coreProperties>
</file>

<file path=docProps/custom.xml><?xml version="1.0" encoding="utf-8"?>
<Properties xmlns="http://schemas.openxmlformats.org/officeDocument/2006/custom-properties" xmlns:vt="http://schemas.openxmlformats.org/officeDocument/2006/docPropsVTypes"/>
</file>