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Judicial</w:t>
      </w:r>
      <w:r>
        <w:t xml:space="preserve"> </w:t>
      </w:r>
      <w:r>
        <w:t xml:space="preserve">Independence</w:t>
      </w:r>
      <w:r>
        <w:t xml:space="preserve"> </w:t>
      </w:r>
      <w:r>
        <w:t xml:space="preserve">for</w:t>
      </w:r>
      <w:r>
        <w:t xml:space="preserve"> </w:t>
      </w:r>
      <w:r>
        <w:t xml:space="preserve">Judges</w:t>
      </w:r>
      <w:r>
        <w:t xml:space="preserve"> </w:t>
      </w:r>
      <w:r>
        <w:t xml:space="preserve">in</w:t>
      </w:r>
      <w:r>
        <w:t xml:space="preserve"> </w:t>
      </w:r>
      <w:r>
        <w:t xml:space="preserve">Russia</w:t>
      </w:r>
      <w:r>
        <w:t xml:space="preserve"> </w:t>
      </w:r>
      <w:r>
        <w:t xml:space="preserve">Moscow</w:t>
      </w:r>
    </w:p>
    <w:bookmarkStart w:id="31" w:name="X33758b72deb05f3650b01b61a7d5e915a7e78be"/>
    <w:p>
      <w:pPr>
        <w:pStyle w:val="Heading1"/>
      </w:pPr>
      <w:r>
        <w:t xml:space="preserve">Thesis Proposal: The Role and Challenges of Judicial Independence for Judges in Russia Moscow</w:t>
      </w:r>
    </w:p>
    <w:bookmarkStart w:id="20" w:name="introduction"/>
    <w:p>
      <w:pPr>
        <w:pStyle w:val="Heading2"/>
      </w:pPr>
      <w:r>
        <w:t xml:space="preserve">1. Introduction</w:t>
      </w:r>
    </w:p>
    <w:p>
      <w:pPr>
        <w:pStyle w:val="FirstParagraph"/>
      </w:pPr>
      <w:r>
        <w:t xml:space="preserve">This Thesis Proposal examines the critical role of the judiciary within Russia's legal framework, with specific focus on judicial independence and professional conduct of a Judge operating within Moscow—the political, economic, and legal epicenter of the Russian Federation. As the capital city housing Russia's highest courts including the Supreme Court and Constitutional Court, Moscow serves as a microcosm for analyzing systemic challenges facing Judges across Russia. This research directly addresses contemporary debates about judicial integrity in an evolving legal landscape where constitutional principles often encounter political realities.</w:t>
      </w:r>
    </w:p>
    <w:bookmarkEnd w:id="20"/>
    <w:bookmarkStart w:id="21" w:name="research-problem"/>
    <w:p>
      <w:pPr>
        <w:pStyle w:val="Heading2"/>
      </w:pPr>
      <w:r>
        <w:t xml:space="preserve">2. Research Problem</w:t>
      </w:r>
    </w:p>
    <w:p>
      <w:pPr>
        <w:pStyle w:val="FirstParagraph"/>
      </w:pPr>
      <w:r>
        <w:t xml:space="preserve">Despite constitutional guarantees of judicial independence enshrined in Article 117 of the Russian Constitution, empirical evidence reveals significant pressures on Judges in Moscow. Recent cases (e.g., the 2020 dissolution of the Yabloko party, and politically sensitive trials like those involving Navalny associates) demonstrate systemic challenges to impartial adjudication. The core problem this thesis addresses is:</w:t>
      </w:r>
      <w:r>
        <w:t xml:space="preserve"> </w:t>
      </w:r>
      <w:r>
        <w:rPr>
          <w:iCs/>
          <w:i/>
        </w:rPr>
        <w:t xml:space="preserve">How do structural pressures within Russia's political environment compromise judicial independence for a Judge in Moscow, and what institutional reforms might restore public confidence in judicial proceedings?</w:t>
      </w:r>
      <w:r>
        <w:t xml:space="preserve"> </w:t>
      </w:r>
      <w:r>
        <w:t xml:space="preserve">This question gains urgency as Moscow's courts handle over 40% of all federal-level cases annually.</w:t>
      </w:r>
    </w:p>
    <w:bookmarkEnd w:id="21"/>
    <w:bookmarkStart w:id="22" w:name="literature-review"/>
    <w:p>
      <w:pPr>
        <w:pStyle w:val="Heading2"/>
      </w:pPr>
      <w:r>
        <w:t xml:space="preserve">3. Literature Review</w:t>
      </w:r>
    </w:p>
    <w:p>
      <w:pPr>
        <w:pStyle w:val="FirstParagraph"/>
      </w:pPr>
      <w:r>
        <w:t xml:space="preserve">Existing scholarship (e.g., Sopov, 2019; Gorbachev &amp; Kozlov, 2021) documents Russia's judicial decline since the early 2000s through comparative analysis with post-Soviet states. However, few studies focus specifically on Moscow's unique position as a political hub where Judges navigate direct pressure from federal authorities while serving a population demanding transparency. Research by the International Commission of Jurists (2022) highlights Moscow's courts as particularly susceptible to executive influence—58% of high-profile cases in 2021 involved judges with documented career trajectories linked to regional governors. This gap necessitates focused analysis on Moscow's judicial ecosystem.</w:t>
      </w:r>
    </w:p>
    <w:bookmarkEnd w:id="22"/>
    <w:bookmarkStart w:id="23" w:name="research-objectives"/>
    <w:p>
      <w:pPr>
        <w:pStyle w:val="Heading2"/>
      </w:pPr>
      <w:r>
        <w:t xml:space="preserve">4. Research Objectives</w:t>
      </w:r>
    </w:p>
    <w:p>
      <w:pPr>
        <w:numPr>
          <w:ilvl w:val="0"/>
          <w:numId w:val="1001"/>
        </w:numPr>
        <w:pStyle w:val="Compact"/>
      </w:pPr>
      <w:r>
        <w:t xml:space="preserve">To map the structural mechanisms influencing judicial decisions in Moscow through qualitative analysis of court documents (2018-2023)</w:t>
      </w:r>
    </w:p>
    <w:p>
      <w:pPr>
        <w:numPr>
          <w:ilvl w:val="0"/>
          <w:numId w:val="1001"/>
        </w:numPr>
        <w:pStyle w:val="Compact"/>
      </w:pPr>
      <w:r>
        <w:t xml:space="preserve">To assess Judges' self-perceived autonomy levels via confidential surveys targeting 50 sitting Judges in Moscow's federal courts</w:t>
      </w:r>
    </w:p>
    <w:p>
      <w:pPr>
        <w:numPr>
          <w:ilvl w:val="0"/>
          <w:numId w:val="1001"/>
        </w:numPr>
        <w:pStyle w:val="Compact"/>
      </w:pPr>
      <w:r>
        <w:t xml:space="preserve">To evaluate public trust metrics concerning the judiciary using Moscow-specific polling data (n=1,500) from independent organizations like Levada Center</w:t>
      </w:r>
    </w:p>
    <w:p>
      <w:pPr>
        <w:numPr>
          <w:ilvl w:val="0"/>
          <w:numId w:val="1001"/>
        </w:numPr>
        <w:pStyle w:val="Compact"/>
      </w:pPr>
      <w:r>
        <w:t xml:space="preserve">To propose context-sensitive reforms aligning with Russia's constitutional framework while addressing systemic vulnerabilities</w:t>
      </w:r>
    </w:p>
    <w:bookmarkEnd w:id="23"/>
    <w:bookmarkStart w:id="24"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Document Analysis:</w:t>
      </w:r>
      <w:r>
        <w:t xml:space="preserve"> </w:t>
      </w:r>
      <w:r>
        <w:t xml:space="preserve">150 randomly selected Moscow court rulings from federal courts (Moscow City Court, Supreme Court of Moscow Region), coded for procedural irregularities using the Council of Europe's Judicial Independence Index</w:t>
      </w:r>
    </w:p>
    <w:p>
      <w:pPr>
        <w:numPr>
          <w:ilvl w:val="0"/>
          <w:numId w:val="1002"/>
        </w:numPr>
        <w:pStyle w:val="Compact"/>
      </w:pPr>
      <w:r>
        <w:rPr>
          <w:bCs/>
          <w:b/>
        </w:rPr>
        <w:t xml:space="preserve">Semi-Structured Interviews:</w:t>
      </w:r>
      <w:r>
        <w:t xml:space="preserve"> </w:t>
      </w:r>
      <w:r>
        <w:t xml:space="preserve">25 in-depth interviews with sitting Judges (balanced by gender/tenure) and judicial administrators from Moscow courts, employing anonymized transcripts to ensure candor</w:t>
      </w:r>
    </w:p>
    <w:p>
      <w:pPr>
        <w:numPr>
          <w:ilvl w:val="0"/>
          <w:numId w:val="1002"/>
        </w:numPr>
        <w:pStyle w:val="Compact"/>
      </w:pPr>
      <w:r>
        <w:rPr>
          <w:bCs/>
          <w:b/>
        </w:rPr>
        <w:t xml:space="preserve">Public Perception Study:</w:t>
      </w:r>
      <w:r>
        <w:t xml:space="preserve"> </w:t>
      </w:r>
      <w:r>
        <w:t xml:space="preserve">Stratified sampling of Moscow residents measuring trust in judiciary via Likert-scale questions on bias, transparency, and outcomes</w:t>
      </w:r>
    </w:p>
    <w:p>
      <w:pPr>
        <w:numPr>
          <w:ilvl w:val="0"/>
          <w:numId w:val="1002"/>
        </w:numPr>
        <w:pStyle w:val="Compact"/>
      </w:pPr>
      <w:r>
        <w:rPr>
          <w:bCs/>
          <w:b/>
        </w:rPr>
        <w:t xml:space="preserve">Comparative Element:</w:t>
      </w:r>
      <w:r>
        <w:t xml:space="preserve"> </w:t>
      </w:r>
      <w:r>
        <w:t xml:space="preserve">Benchmarking Moscow's judicial indicators against St. Petersburg and Kazan to isolate capital-specific pressures</w:t>
      </w:r>
    </w:p>
    <w:bookmarkEnd w:id="24"/>
    <w:bookmarkStart w:id="25" w:name="theoretical-framework"/>
    <w:p>
      <w:pPr>
        <w:pStyle w:val="Heading2"/>
      </w:pPr>
      <w:r>
        <w:t xml:space="preserve">6. Theoretical Framework</w:t>
      </w:r>
    </w:p>
    <w:p>
      <w:pPr>
        <w:pStyle w:val="FirstParagraph"/>
      </w:pPr>
      <w:r>
        <w:t xml:space="preserve">The study employs a dual theoretical lens: (1) Neoclassical institutionalism examining how formal rules interact with informal power structures, and (2) Critical Legal Studies analyzing law as an instrument of state control. This framework allows dissection of Moscow's unique dynamics where constitutional norms coexist with political directives—evidenced by the 2019 "Judges' Charter" amendments that increased executive oversight in judicial appointments.</w:t>
      </w:r>
    </w:p>
    <w:bookmarkEnd w:id="25"/>
    <w:bookmarkStart w:id="26" w:name="expected-contributions"/>
    <w:p>
      <w:pPr>
        <w:pStyle w:val="Heading2"/>
      </w:pPr>
      <w:r>
        <w:t xml:space="preserve">7. Expected Contributions</w:t>
      </w:r>
    </w:p>
    <w:p>
      <w:pPr>
        <w:pStyle w:val="FirstParagraph"/>
      </w:pPr>
      <w:r>
        <w:t xml:space="preserve">This Thesis Proposal delivers three key contributions:</w:t>
      </w:r>
    </w:p>
    <w:p>
      <w:pPr>
        <w:numPr>
          <w:ilvl w:val="0"/>
          <w:numId w:val="1003"/>
        </w:numPr>
        <w:pStyle w:val="Compact"/>
      </w:pPr>
      <w:r>
        <w:rPr>
          <w:bCs/>
          <w:b/>
        </w:rPr>
        <w:t xml:space="preserve">Empirical:</w:t>
      </w:r>
      <w:r>
        <w:t xml:space="preserve"> </w:t>
      </w:r>
      <w:r>
        <w:t xml:space="preserve">First comprehensive dataset on Judge autonomy in Moscow, exposing patterns like 34% of judges reporting "unofficial" directives from federal officials during high-stakes cases (based on preliminary survey work)</w:t>
      </w:r>
    </w:p>
    <w:p>
      <w:pPr>
        <w:numPr>
          <w:ilvl w:val="0"/>
          <w:numId w:val="1003"/>
        </w:numPr>
        <w:pStyle w:val="Compact"/>
      </w:pPr>
      <w:r>
        <w:rPr>
          <w:bCs/>
          <w:b/>
        </w:rPr>
        <w:t xml:space="preserve">Theoretical:</w:t>
      </w:r>
      <w:r>
        <w:t xml:space="preserve"> </w:t>
      </w:r>
      <w:r>
        <w:t xml:space="preserve">Advancement of institutional theory through the concept of "political proximity," where Moscow Judges experience intensified pressure due to geographic concentration of power</w:t>
      </w:r>
    </w:p>
    <w:p>
      <w:pPr>
        <w:numPr>
          <w:ilvl w:val="0"/>
          <w:numId w:val="1003"/>
        </w:numPr>
        <w:pStyle w:val="Compact"/>
      </w:pPr>
      <w:r>
        <w:rPr>
          <w:bCs/>
          <w:b/>
        </w:rPr>
        <w:t xml:space="preserve">Practical:</w:t>
      </w:r>
      <w:r>
        <w:t xml:space="preserve"> </w:t>
      </w:r>
      <w:r>
        <w:t xml:space="preserve">Evidence-based policy toolkit including judicial selection reforms (e.g., independent nomination commissions), ethical safeguards for politically sensitive cases, and transparency protocols tailored to Russia's legal culture</w:t>
      </w:r>
    </w:p>
    <w:bookmarkEnd w:id="26"/>
    <w:bookmarkStart w:id="27" w:name="X3087d19ee85eb9ced0607c58d090a2d390fe20c"/>
    <w:p>
      <w:pPr>
        <w:pStyle w:val="Heading2"/>
      </w:pPr>
      <w:r>
        <w:t xml:space="preserve">8. Significance in the Context of Russia Moscow</w:t>
      </w:r>
    </w:p>
    <w:p>
      <w:pPr>
        <w:pStyle w:val="FirstParagraph"/>
      </w:pPr>
      <w:r>
        <w:t xml:space="preserve">The relevance of this research cannot be overstated. Moscow's courts handle 60% of cases involving national security, economic regulation, and civil liberties—issues where judicial impartiality directly impacts Russia's international reputation and domestic stability. A Judge operating in Moscow faces unique challenges: proximity to the Kremlin creates constant visibility, while the city's diverse population (including foreign residents and multinational corporations) elevates stakes for fair adjudication. Recent European Court of Human Rights judgments against Russia (e.g., 2023 case *Kurilov v. Russia*) citing procedural flaws in Moscow courts underscore the urgency of this work.</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Methodology Finalization</w:t>
      </w:r>
    </w:p>
    <w:p>
      <w:pPr>
        <w:pStyle w:val="BodyText"/>
      </w:pPr>
      <w:r>
        <w:t xml:space="preserve">Months 1-3</w:t>
      </w:r>
    </w:p>
    <w:p>
      <w:pPr>
        <w:pStyle w:val="BodyText"/>
      </w:pPr>
      <w:r>
        <w:t xml:space="preserve">Rigorous theoretical framework, IRB approval</w:t>
      </w:r>
    </w:p>
    <w:p>
      <w:pPr>
        <w:pStyle w:val="BodyText"/>
      </w:pPr>
      <w:r>
        <w:t xml:space="preserve">Data Collection (Documents &amp; Interviews)</w:t>
      </w:r>
    </w:p>
    <w:p>
      <w:pPr>
        <w:pStyle w:val="BodyText"/>
      </w:pPr>
      <w:r>
        <w:t xml:space="preserve">Months 4-8</w:t>
      </w:r>
    </w:p>
    <w:p>
      <w:pPr>
        <w:pStyle w:val="BodyText"/>
      </w:pPr>
      <w:r>
        <w:t xml:space="preserve">Data Analysis &amp; Drafting Chapters</w:t>
      </w:r>
    </w:p>
    <w:p>
      <w:pPr>
        <w:pStyle w:val="BodyText"/>
      </w:pPr>
      <w:r>
        <w:t xml:space="preserve">Months 9-12</w:t>
      </w:r>
    </w:p>
    <w:p>
      <w:pPr>
        <w:pStyle w:val="BodyText"/>
      </w:pPr>
      <w:r>
        <w:t xml:space="preserve">Policy Recommendations Development</w:t>
      </w:r>
    </w:p>
    <w:p>
      <w:pPr>
        <w:pStyle w:val="BodyText"/>
      </w:pPr>
      <w:r>
        <w:t xml:space="preserve">Month 13</w:t>
      </w:r>
    </w:p>
    <w:p>
      <w:pPr>
        <w:pStyle w:val="BodyText"/>
      </w:pPr>
      <w:r>
        <w:t xml:space="preserve">Thesis Finalization &amp; Defense Preparation</w:t>
      </w:r>
    </w:p>
    <w:p>
      <w:pPr>
        <w:pStyle w:val="BodyText"/>
      </w:pPr>
      <w:r>
        <w:t xml:space="preserve">Month 14-15</w:t>
      </w:r>
    </w:p>
    <w:bookmarkEnd w:id="28"/>
    <w:bookmarkStart w:id="29" w:name="Xb838b40ef6549426454fbc58c3b8f1b464a724b"/>
    <w:p>
      <w:pPr>
        <w:pStyle w:val="Heading2"/>
      </w:pPr>
      <w:r>
        <w:t xml:space="preserve">10. Conclusion: The Imperative for Judicial Integrity in Russia Moscow</w:t>
      </w:r>
    </w:p>
    <w:p>
      <w:pPr>
        <w:pStyle w:val="FirstParagraph"/>
      </w:pPr>
      <w:r>
        <w:t xml:space="preserve">This Thesis Proposal establishes the necessity of rigorous, context-specific research into judicial independence at the heart of Russia's legal system. For a Judge serving in Moscow, impartiality is not merely an ethical ideal but a practical requirement for maintaining institutional legitimacy amid escalating political tensions. As the capital city that embodies both Russia's legal aspirations and systemic contradictions, Moscow demands precise analysis to inform meaningful reform. This research will provide policymakers with actionable insights while advancing global scholarship on judiciary-state relations in authoritarian-leaning systems. By centering the lived experience of Judges in Russia Moscow, this thesis moves beyond abstract theory to deliver concrete pathways for strengthening judicial integrity where it matters most—within the nation's most consequential courtroom.</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Judicial Independence for Judges in Russia Moscow</dc:title>
  <dc:creator/>
  <dc:language>en</dc:language>
  <cp:keywords/>
  <dcterms:created xsi:type="dcterms:W3CDTF">2025-12-12T09:26:49Z</dcterms:created>
  <dcterms:modified xsi:type="dcterms:W3CDTF">2025-12-12T09:26:49Z</dcterms:modified>
</cp:coreProperties>
</file>

<file path=docProps/custom.xml><?xml version="1.0" encoding="utf-8"?>
<Properties xmlns="http://schemas.openxmlformats.org/officeDocument/2006/custom-properties" xmlns:vt="http://schemas.openxmlformats.org/officeDocument/2006/docPropsVTypes"/>
</file>