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Reform</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fb5972088a896254a76e7a79315ebf5b799851a"/>
    <w:p>
      <w:pPr>
        <w:pStyle w:val="Heading1"/>
      </w:pPr>
      <w:r>
        <w:t xml:space="preserve">Thesis Proposal: Judicial Efficiency, Integrity, and Reform in the Context of Sri Lanka Colombo</w:t>
      </w:r>
    </w:p>
    <w:bookmarkStart w:id="20" w:name="abstract"/>
    <w:p>
      <w:pPr>
        <w:pStyle w:val="Heading2"/>
      </w:pPr>
      <w:r>
        <w:t xml:space="preserve">Abstract</w:t>
      </w:r>
    </w:p>
    <w:p>
      <w:pPr>
        <w:pStyle w:val="FirstParagraph"/>
      </w:pPr>
      <w:r>
        <w:t xml:space="preserve">This thesis proposal outlines a research study critically examining the operational efficiency, integrity challenges, and reform trajectories within the judicial system of Sri Lanka Colombo. Focusing specifically on the role and experiences of the</w:t>
      </w:r>
      <w:r>
        <w:t xml:space="preserve"> </w:t>
      </w:r>
      <w:r>
        <w:t xml:space="preserve">Judge</w:t>
      </w:r>
      <w:r>
        <w:t xml:space="preserve"> </w:t>
      </w:r>
      <w:r>
        <w:t xml:space="preserve">as a pivotal institution within Colombo's legal framework, this research addresses urgent gaps in understanding how systemic constraints impact judicial decision-making and public trust. Sri Lanka's constitutional history and its evolving judicial landscape, particularly centered in Colombo as the nation's legal capital, provide a unique context for investigating the nexus between judicial conduct, case management systems, and socio-political pressures. The proposed study employs mixed-methods research involving semi-structured interviews with sitting</w:t>
      </w:r>
      <w:r>
        <w:t xml:space="preserve"> </w:t>
      </w:r>
      <w:r>
        <w:t xml:space="preserve">Judge</w:t>
      </w:r>
      <w:r>
        <w:t xml:space="preserve">s at the Colombo High Court and District Courts, alongside document analysis of judicial service reports and court administrative data. The findings aim to contribute empirically grounded recommendations for enhancing judicial effectiveness within</w:t>
      </w:r>
      <w:r>
        <w:t xml:space="preserve"> </w:t>
      </w:r>
      <w:r>
        <w:t xml:space="preserve">Sri Lanka Colombo</w:t>
      </w:r>
      <w:r>
        <w:t xml:space="preserve">, directly informing policy initiatives by the Judicial Service Commission (JSC) and relevant stakeholders.</w:t>
      </w:r>
    </w:p>
    <w:bookmarkEnd w:id="20"/>
    <w:bookmarkStart w:id="21" w:name="X1e4096fa9ac39c879d90e753a887f53ee626560"/>
    <w:p>
      <w:pPr>
        <w:pStyle w:val="Heading2"/>
      </w:pPr>
      <w:r>
        <w:t xml:space="preserve">1. Introduction: The Critical Role of the Judiciary in Sri Lanka Colombo</w:t>
      </w:r>
    </w:p>
    <w:p>
      <w:pPr>
        <w:pStyle w:val="FirstParagraph"/>
      </w:pPr>
      <w:r>
        <w:t xml:space="preserve">Sri Lanka's judiciary, with its apex institution situated in Colombo, stands as a cornerstone of democratic governance and constitutional supremacy. The city of Colombo is not merely the economic hub but unequivocally the central nerve center for justice delivery across the nation. The performance and perception of each</w:t>
      </w:r>
      <w:r>
        <w:t xml:space="preserve"> </w:t>
      </w:r>
      <w:r>
        <w:t xml:space="preserve">Judge</w:t>
      </w:r>
      <w:r>
        <w:t xml:space="preserve"> </w:t>
      </w:r>
      <w:r>
        <w:t xml:space="preserve">operating within Colombo's courts profoundly shape public confidence in the rule of law, particularly in a context marked by complex socio-economic challenges and recent constitutional developments (2015, 2020). Despite significant reforms post-1978 Constitution, systemic inefficiencies persist. High case backlogs at the Colombo High Court, delays impacting citizens' access to justice (often exceeding 5 years for civil cases), and concerns regarding judicial independence from political interference remain critical issues demanding scholarly attention. This thesis directly addresses these challenges by centering the lived experience and professional perspective of the</w:t>
      </w:r>
      <w:r>
        <w:t xml:space="preserve"> </w:t>
      </w:r>
      <w:r>
        <w:t xml:space="preserve">Judge</w:t>
      </w:r>
      <w:r>
        <w:t xml:space="preserve"> </w:t>
      </w:r>
      <w:r>
        <w:t xml:space="preserve">within the specific administrative, infrastructural, and socio-political environment of Sri Lanka Colombo.</w:t>
      </w:r>
    </w:p>
    <w:bookmarkEnd w:id="21"/>
    <w:bookmarkStart w:id="22" w:name="problem-statement-the-colombo-context"/>
    <w:p>
      <w:pPr>
        <w:pStyle w:val="Heading2"/>
      </w:pPr>
      <w:r>
        <w:t xml:space="preserve">2. Problem Statement: The Colombo Context</w:t>
      </w:r>
    </w:p>
    <w:p>
      <w:pPr>
        <w:pStyle w:val="FirstParagraph"/>
      </w:pPr>
      <w:r>
        <w:t xml:space="preserve">The judiciary in Sri Lanka Colombo faces a confluence of persistent challenges that directly affect the quality and timeliness of justice. Key issues include: (a) severe resource constraints, particularly in infrastructure and support staff within Colombo courts; (b) overwhelming case volumes straining the capacity of</w:t>
      </w:r>
      <w:r>
        <w:t xml:space="preserve"> </w:t>
      </w:r>
      <w:r>
        <w:t xml:space="preserve">Judge</w:t>
      </w:r>
      <w:r>
        <w:t xml:space="preserve">s; (c) evolving demands for judicial accountability while safeguarding independence; and (d) the lingering impact of historical political pressures on court operations. Current reform efforts, such as the Judicial Service Commission's initiatives and digitalization projects, lack comprehensive assessment regarding their efficacy from the ground-level perspective of judges actively working in Colombo. Crucially, there is a paucity of recent, context-specific research exploring how these systemic factors influence judicial behavior and decision-making processes *within* Colombo. Understanding this dynamic is paramount for designing effective reforms tailored to Sri Lanka Colombo's unique reality.</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primary operational challenges faced by sitting</w:t>
      </w:r>
      <w:r>
        <w:t xml:space="preserve"> </w:t>
      </w:r>
      <w:r>
        <w:t xml:space="preserve">Judge</w:t>
      </w:r>
      <w:r>
        <w:t xml:space="preserve">s in key courts across Sri Lanka Colombo (High Court, District Courts).</w:t>
      </w:r>
    </w:p>
    <w:p>
      <w:pPr>
        <w:numPr>
          <w:ilvl w:val="0"/>
          <w:numId w:val="1001"/>
        </w:numPr>
        <w:pStyle w:val="Compact"/>
      </w:pPr>
      <w:r>
        <w:t xml:space="preserve">To analyze the perceived impact of resource limitations (staffing, technology, physical infrastructure) and case management systems on judicial efficiency and decision quality in Colombo.</w:t>
      </w:r>
    </w:p>
    <w:p>
      <w:pPr>
        <w:numPr>
          <w:ilvl w:val="0"/>
          <w:numId w:val="1001"/>
        </w:numPr>
        <w:pStyle w:val="Compact"/>
      </w:pPr>
      <w:r>
        <w:t xml:space="preserve">To examine the experiences of</w:t>
      </w:r>
      <w:r>
        <w:t xml:space="preserve"> </w:t>
      </w:r>
      <w:r>
        <w:t xml:space="preserve">Judge</w:t>
      </w:r>
      <w:r>
        <w:t xml:space="preserve">s regarding pressures related to judicial independence and integrity within the specific Colombo administrative context.</w:t>
      </w:r>
    </w:p>
    <w:p>
      <w:pPr>
        <w:numPr>
          <w:ilvl w:val="0"/>
          <w:numId w:val="1001"/>
        </w:numPr>
        <w:pStyle w:val="Compact"/>
      </w:pPr>
      <w:r>
        <w:t xml:space="preserve">To identify best practices and propose evidence-based, contextually appropriate recommendations for enhancing judicial effectiveness, particularly relevant to Sri Lanka Colombo's needs.</w:t>
      </w:r>
    </w:p>
    <w:bookmarkEnd w:id="23"/>
    <w:bookmarkStart w:id="24" w:name="X12c3616261a4e70ac0b015fe7921b6540889ea6"/>
    <w:p>
      <w:pPr>
        <w:pStyle w:val="Heading2"/>
      </w:pPr>
      <w:r>
        <w:t xml:space="preserve">4. Literature Review: Gaps in the Sri Lankan Context</w:t>
      </w:r>
    </w:p>
    <w:p>
      <w:pPr>
        <w:pStyle w:val="FirstParagraph"/>
      </w:pPr>
      <w:r>
        <w:t xml:space="preserve">While extensive literature exists on comparative judicial systems globally, research specifically focused on the *experiences of judges within Colombo* remains limited and often outdated. Earlier studies (e.g., by Senanayake, 2005; Perera, 2010) addressed broader constitutional issues but lacked granular focus on operational realities in Colombo's courts. Recent scholarship (e.g., Judicial Service Commission Annual Reports, World Bank Governance Assessments for Sri Lanka) highlights systemic problems but offers minimal insight from the *judge's perspective*. This thesis directly bridges this gap by prioritizing primary qualitative data collection from</w:t>
      </w:r>
      <w:r>
        <w:t xml:space="preserve"> </w:t>
      </w:r>
      <w:r>
        <w:t xml:space="preserve">Judge</w:t>
      </w:r>
      <w:r>
        <w:t xml:space="preserve">s operating in Colombo, moving beyond administrative statistics to capture nuanced professional insights critical for meaningful reform within Sri Lanka Colombo.</w:t>
      </w:r>
    </w:p>
    <w:bookmarkEnd w:id="24"/>
    <w:bookmarkStart w:id="25" w:name="X4e8e0cf03c15df0e653c22f24c7e48506fa9cab"/>
    <w:p>
      <w:pPr>
        <w:pStyle w:val="Heading2"/>
      </w:pPr>
      <w:r>
        <w:t xml:space="preserve">5. Methodology: Contextualized Research Approach</w:t>
      </w:r>
    </w:p>
    <w:p>
      <w:pPr>
        <w:pStyle w:val="FirstParagraph"/>
      </w:pPr>
      <w:r>
        <w:t xml:space="preserve">The research will utilize a rigorous mixed-methods design:</w:t>
      </w:r>
    </w:p>
    <w:p>
      <w:pPr>
        <w:numPr>
          <w:ilvl w:val="0"/>
          <w:numId w:val="1002"/>
        </w:numPr>
        <w:pStyle w:val="Compact"/>
      </w:pPr>
      <w:r>
        <w:t xml:space="preserve">Qualitative:** Semi-structured interviews with 30-40 sitting Judges across Colombo High Court and District Courts (ensuring representation across experience levels, case types, and gender). Interview protocols will explore daily challenges, perception of reforms, integrity concerns, and suggestions for improvement within Sri Lanka Colombo.</w:t>
      </w:r>
    </w:p>
    <w:p>
      <w:pPr>
        <w:numPr>
          <w:ilvl w:val="0"/>
          <w:numId w:val="1002"/>
        </w:numPr>
        <w:pStyle w:val="Compact"/>
      </w:pPr>
      <w:r>
        <w:t xml:space="preserve">Quantitative:** Analysis of anonymized administrative data from the Colombo Judicial Complex (case registration rates, average disposal times by category) obtained through formal channels with the Judicial Service Commission.</w:t>
      </w:r>
    </w:p>
    <w:p>
      <w:pPr>
        <w:numPr>
          <w:ilvl w:val="0"/>
          <w:numId w:val="1002"/>
        </w:numPr>
        <w:pStyle w:val="Compact"/>
      </w:pPr>
      <w:r>
        <w:t xml:space="preserve">Document Analysis:** Review of key policies (JSC Reports, National Legal Aid Policy), court management guidelines, and relevant parliamentary debates concerning judicial reforms impacting Sri Lanka Colombo.</w:t>
      </w:r>
    </w:p>
    <w:p>
      <w:pPr>
        <w:pStyle w:val="FirstParagraph"/>
      </w:pPr>
      <w:r>
        <w:t xml:space="preserve">Ethical approval will be sought from the relevant University Ethics Committee and the Judicial Service Commission. Interviews will be conducted confidentially within Colombo courts or designated secure locations. Data analysis will employ thematic analysis for qualitative data and descriptive statistics for quantitative elements, triangulating findings to ensure robustness specific to Colombo.</w:t>
      </w:r>
    </w:p>
    <w:bookmarkEnd w:id="25"/>
    <w:bookmarkStart w:id="26" w:name="significance-of-the-research"/>
    <w:p>
      <w:pPr>
        <w:pStyle w:val="Heading2"/>
      </w:pPr>
      <w:r>
        <w:t xml:space="preserve">6. Significance of the Research</w:t>
      </w:r>
    </w:p>
    <w:p>
      <w:pPr>
        <w:pStyle w:val="FirstParagraph"/>
      </w:pPr>
      <w:r>
        <w:t xml:space="preserve">This Thesis Proposal addresses a critical need within Sri Lanka Colombo. The findings will provide:</w:t>
      </w:r>
    </w:p>
    <w:p>
      <w:pPr>
        <w:numPr>
          <w:ilvl w:val="0"/>
          <w:numId w:val="1003"/>
        </w:numPr>
        <w:pStyle w:val="Compact"/>
      </w:pPr>
      <w:r>
        <w:rPr>
          <w:bCs/>
          <w:b/>
        </w:rPr>
        <w:t xml:space="preserve">Evidence for Policymakers:</w:t>
      </w:r>
      <w:r>
        <w:t xml:space="preserve"> </w:t>
      </w:r>
      <w:r>
        <w:t xml:space="preserve">Actionable data directly informing the Judicial Service Commission's strategic planning and resource allocation decisions specifically for Colombo courts.</w:t>
      </w:r>
    </w:p>
    <w:p>
      <w:pPr>
        <w:numPr>
          <w:ilvl w:val="0"/>
          <w:numId w:val="1003"/>
        </w:numPr>
        <w:pStyle w:val="Compact"/>
      </w:pPr>
      <w:r>
        <w:rPr>
          <w:bCs/>
          <w:b/>
        </w:rPr>
        <w:t xml:space="preserve">Enhanced Judicial Understanding:</w:t>
      </w:r>
      <w:r>
        <w:t xml:space="preserve"> </w:t>
      </w:r>
      <w:r>
        <w:t xml:space="preserve">A deeper academic understanding of how systemic constraints in Sri Lanka Colombo shape judicial conduct and outcomes, moving beyond theoretical discourse.</w:t>
      </w:r>
    </w:p>
    <w:p>
      <w:pPr>
        <w:numPr>
          <w:ilvl w:val="0"/>
          <w:numId w:val="1003"/>
        </w:numPr>
        <w:pStyle w:val="Compact"/>
      </w:pPr>
      <w:r>
        <w:rPr>
          <w:bCs/>
          <w:b/>
        </w:rPr>
        <w:t xml:space="preserve">Strengthening Public Trust:</w:t>
      </w:r>
      <w:r>
        <w:t xml:space="preserve"> </w:t>
      </w:r>
      <w:r>
        <w:t xml:space="preserve">By illuminating the realities faced by the</w:t>
      </w:r>
      <w:r>
        <w:t xml:space="preserve"> </w:t>
      </w:r>
      <w:r>
        <w:t xml:space="preserve">Judge</w:t>
      </w:r>
      <w:r>
        <w:t xml:space="preserve"> </w:t>
      </w:r>
      <w:r>
        <w:t xml:space="preserve">in delivering justice within Colombo, this research can contribute to more transparent communication about judicial challenges and progress.</w:t>
      </w:r>
    </w:p>
    <w:p>
      <w:pPr>
        <w:numPr>
          <w:ilvl w:val="0"/>
          <w:numId w:val="1003"/>
        </w:numPr>
        <w:pStyle w:val="Compact"/>
      </w:pPr>
      <w:r>
        <w:rPr>
          <w:bCs/>
          <w:b/>
        </w:rPr>
        <w:t xml:space="preserve">Catalyst for Reform:</w:t>
      </w:r>
      <w:r>
        <w:t xml:space="preserve"> </w:t>
      </w:r>
      <w:r>
        <w:t xml:space="preserve">Providing a robust evidence base to advocate for targeted interventions – from improved digital infrastructure in Colombo courtrooms to enhanced judge training programs – specifically designed for the Colombo context.</w:t>
      </w:r>
    </w:p>
    <w:p>
      <w:pPr>
        <w:pStyle w:val="FirstParagraph"/>
      </w:pPr>
      <w:r>
        <w:t xml:space="preserve">Ultimately, this study positions the</w:t>
      </w:r>
      <w:r>
        <w:t xml:space="preserve"> </w:t>
      </w:r>
      <w:r>
        <w:t xml:space="preserve">Judge</w:t>
      </w:r>
      <w:r>
        <w:t xml:space="preserve"> </w:t>
      </w:r>
      <w:r>
        <w:t xml:space="preserve">not as an isolated actor, but as a central figure whose effectiveness is intrinsically linked to the operational environment of Sri Lanka Colombo's judicial system. The research seeks to empower this critical institution for better justice delivery in the heart of Sri Lanka.</w:t>
      </w:r>
    </w:p>
    <w:bookmarkEnd w:id="26"/>
    <w:bookmarkStart w:id="27" w:name="conclusion"/>
    <w:p>
      <w:pPr>
        <w:pStyle w:val="Heading2"/>
      </w:pPr>
      <w:r>
        <w:t xml:space="preserve">7. Conclusion</w:t>
      </w:r>
    </w:p>
    <w:p>
      <w:pPr>
        <w:pStyle w:val="FirstParagraph"/>
      </w:pPr>
      <w:r>
        <w:t xml:space="preserve">The proposed thesis constitutes a vital contribution to understanding and strengthening the judiciary in Sri Lanka Colombo. By centering on the experiences of the individual</w:t>
      </w:r>
      <w:r>
        <w:t xml:space="preserve"> </w:t>
      </w:r>
      <w:r>
        <w:t xml:space="preserve">Judge</w:t>
      </w:r>
      <w:r>
        <w:t xml:space="preserve"> </w:t>
      </w:r>
      <w:r>
        <w:t xml:space="preserve">within their specific Colombo environment, this research moves beyond broad generalizations to deliver concrete, contextually relevant insights. The challenges are significant – case backlogs persist, resources are strained, and maintaining judicial independence remains paramount in a dynamic political landscape. However, the potential for positive impact is immense. This Thesis Proposal lays the foundation for rigorous investigation into what makes the judiciary function effectively (or ineffectively) within Colombo, aiming to directly inform reforms that will make justice more accessible, timely, and trusted by all citizens of Sri Lanka Colombo.</w:t>
      </w:r>
    </w:p>
    <w:bookmarkEnd w:id="27"/>
    <w:p>
      <w:pPr>
        <w:pStyle w:val="BodyText"/>
      </w:pPr>
      <w:r>
        <w:t xml:space="preserve">Word Count: 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Efficiency and Reform in Sri Lanka Colombo</dc:title>
  <dc:creator/>
  <dc:language>en</dc:language>
  <cp:keywords/>
  <dcterms:created xsi:type="dcterms:W3CDTF">2026-07-21T01:59:19Z</dcterms:created>
  <dcterms:modified xsi:type="dcterms:W3CDTF">2026-07-21T01:59:19Z</dcterms:modified>
</cp:coreProperties>
</file>

<file path=docProps/custom.xml><?xml version="1.0" encoding="utf-8"?>
<Properties xmlns="http://schemas.openxmlformats.org/officeDocument/2006/custom-properties" xmlns:vt="http://schemas.openxmlformats.org/officeDocument/2006/docPropsVTypes"/>
</file>