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Sudan</w:t>
      </w:r>
      <w:r>
        <w:t xml:space="preserve"> </w:t>
      </w:r>
      <w:r>
        <w:t xml:space="preserve">Khartoum's</w:t>
      </w:r>
      <w:r>
        <w:t xml:space="preserve"> </w:t>
      </w:r>
      <w:r>
        <w:t xml:space="preserve">Judicial</w:t>
      </w:r>
      <w:r>
        <w:t xml:space="preserve"> </w:t>
      </w:r>
      <w:r>
        <w:t xml:space="preserve">System</w:t>
      </w:r>
    </w:p>
    <w:bookmarkStart w:id="29" w:name="X3c07b9cdcb163ac64319af0ae870040f9aa89ed"/>
    <w:p>
      <w:pPr>
        <w:pStyle w:val="Heading1"/>
      </w:pPr>
      <w:r>
        <w:t xml:space="preserve">Thesis Proposal: The Role of the Judge in Sudan Khartoum's Judicial System Amidst Legal Reforms and Socio-Political Challenges</w:t>
      </w:r>
    </w:p>
    <w:bookmarkStart w:id="20" w:name="introduction-and-background"/>
    <w:p>
      <w:pPr>
        <w:pStyle w:val="Heading2"/>
      </w:pPr>
      <w:r>
        <w:t xml:space="preserve">1. Introduction and Background</w:t>
      </w:r>
    </w:p>
    <w:p>
      <w:pPr>
        <w:pStyle w:val="FirstParagraph"/>
      </w:pPr>
      <w:r>
        <w:t xml:space="preserve">The judicial system of Sudan Khartoum stands at a pivotal crossroads following the 2019 revolution, which catalyzed unprecedented calls for institutional reform. As the capital city housing Sudan's highest courts, legislative bodies, and legal institutions, Khartoum serves as both a microcosm and epicenter of national judicial challenges. This Thesis Proposal examines the evolving role of the</w:t>
      </w:r>
      <w:r>
        <w:t xml:space="preserve"> </w:t>
      </w:r>
      <w:r>
        <w:rPr>
          <w:iCs/>
          <w:i/>
        </w:rPr>
        <w:t xml:space="preserve">Judge</w:t>
      </w:r>
      <w:r>
        <w:t xml:space="preserve"> </w:t>
      </w:r>
      <w:r>
        <w:t xml:space="preserve">within Sudan Khartoum's complex legal landscape—a landscape marked by political turbulence, resource constraints, and urgent demands for accountability. The research directly addresses a critical gap: while Sudan's transition to democracy has been extensively documented, the lived experiences and professional agency of judges in Khartoum remain critically underexplored. This study positions the</w:t>
      </w:r>
      <w:r>
        <w:t xml:space="preserve"> </w:t>
      </w:r>
      <w:r>
        <w:rPr>
          <w:iCs/>
          <w:i/>
        </w:rPr>
        <w:t xml:space="preserve">Judge</w:t>
      </w:r>
      <w:r>
        <w:t xml:space="preserve"> </w:t>
      </w:r>
      <w:r>
        <w:t xml:space="preserve">not merely as a passive arbiter but as an active agent navigating systemic fragility toward justice delivery.</w:t>
      </w:r>
    </w:p>
    <w:bookmarkEnd w:id="20"/>
    <w:bookmarkStart w:id="21" w:name="problem-statement"/>
    <w:p>
      <w:pPr>
        <w:pStyle w:val="Heading2"/>
      </w:pPr>
      <w:r>
        <w:t xml:space="preserve">2. Problem Statement</w:t>
      </w:r>
    </w:p>
    <w:p>
      <w:pPr>
        <w:pStyle w:val="FirstParagraph"/>
      </w:pPr>
      <w:r>
        <w:t xml:space="preserve">Sudan Khartoum's judiciary faces multifaceted challenges that compromise judicial independence and efficacy. Persistent political interference in judicial appointments, chronic underfunding of courts, massive case backlogs exceeding 1 million pending matters (as reported by the Sudanese Ministry of Justice, 2023), and inadequate legal training for judges have eroded public trust. Crucially,</w:t>
      </w:r>
      <w:r>
        <w:t xml:space="preserve"> </w:t>
      </w:r>
      <w:r>
        <w:rPr>
          <w:iCs/>
          <w:i/>
        </w:rPr>
        <w:t xml:space="preserve">Judge</w:t>
      </w:r>
      <w:r>
        <w:t xml:space="preserve">s operate within a system where their decisions are often perceived as instruments of political power rather than impartial justice. This Thesis Proposal contends that without understanding the structural constraints and personal agency of the</w:t>
      </w:r>
      <w:r>
        <w:t xml:space="preserve"> </w:t>
      </w:r>
      <w:r>
        <w:rPr>
          <w:iCs/>
          <w:i/>
        </w:rPr>
        <w:t xml:space="preserve">Judge</w:t>
      </w:r>
      <w:r>
        <w:t xml:space="preserve"> </w:t>
      </w:r>
      <w:r>
        <w:t xml:space="preserve">in Khartoum, sustainable judicial reform remains unattainable. Current policy interventions largely ignore frontline judicial experiences, focusing instead on symbolic gestures—a flaw this research directly addresses.</w:t>
      </w:r>
    </w:p>
    <w:bookmarkEnd w:id="21"/>
    <w:bookmarkStart w:id="22" w:name="literature-review-synthesis"/>
    <w:p>
      <w:pPr>
        <w:pStyle w:val="Heading2"/>
      </w:pPr>
      <w:r>
        <w:t xml:space="preserve">3. Literature Review (Synthesis)</w:t>
      </w:r>
    </w:p>
    <w:p>
      <w:pPr>
        <w:pStyle w:val="FirstParagraph"/>
      </w:pPr>
      <w:r>
        <w:t xml:space="preserve">Existing scholarship on Sudanese jurisprudence primarily focuses on constitutional frameworks or human rights violations, with minimal attention to the operational realities of judges in Khartoum (Eltayeb, 2018; Saeed &amp; Hassan, 2021). Comparative studies of African judiciaries (e.g., Mubarak, 2020) highlight resource scarcity and political interference but fail to contextualize Sudan's unique post-conflict dynamics. Notably, no research has holistically examined how Khartoum-based</w:t>
      </w:r>
      <w:r>
        <w:t xml:space="preserve"> </w:t>
      </w:r>
      <w:r>
        <w:rPr>
          <w:iCs/>
          <w:i/>
        </w:rPr>
        <w:t xml:space="preserve">Judge</w:t>
      </w:r>
      <w:r>
        <w:t xml:space="preserve">s perceive their role amid the 2019 transition. This gap is particularly acute given Khartoum's status as Sudan's legal nerve center—where federal and state courts intersect, and transitional justice mechanisms are being tested. Our study bridges this void by centering the</w:t>
      </w:r>
      <w:r>
        <w:t xml:space="preserve"> </w:t>
      </w:r>
      <w:r>
        <w:rPr>
          <w:iCs/>
          <w:i/>
        </w:rPr>
        <w:t xml:space="preserve">Judge</w:t>
      </w:r>
      <w:r>
        <w:t xml:space="preserve">'s voice within Sudan Khartoum's specific socio-legal ecosystem.</w:t>
      </w:r>
    </w:p>
    <w:bookmarkEnd w:id="22"/>
    <w:bookmarkStart w:id="23" w:name="research-objectives-and-questions"/>
    <w:p>
      <w:pPr>
        <w:pStyle w:val="Heading2"/>
      </w:pPr>
      <w:r>
        <w:t xml:space="preserve">4. Research Objectives and Questions</w:t>
      </w:r>
    </w:p>
    <w:p>
      <w:pPr>
        <w:pStyle w:val="FirstParagraph"/>
      </w:pPr>
      <w:r>
        <w:t xml:space="preserve">This Thesis Proposal outlines three core objectives for research in Sudan Khartoum:</w:t>
      </w:r>
    </w:p>
    <w:p>
      <w:pPr>
        <w:numPr>
          <w:ilvl w:val="0"/>
          <w:numId w:val="1001"/>
        </w:numPr>
        <w:pStyle w:val="Compact"/>
      </w:pPr>
      <w:r>
        <w:t xml:space="preserve">To document the lived experiences of judges across Khartoum's circuit courts, assessing their perceptions of judicial independence and autonomy.</w:t>
      </w:r>
    </w:p>
    <w:p>
      <w:pPr>
        <w:numPr>
          <w:ilvl w:val="0"/>
          <w:numId w:val="1001"/>
        </w:numPr>
        <w:pStyle w:val="Compact"/>
      </w:pPr>
      <w:r>
        <w:t xml:space="preserve">To analyze how systemic factors (political pressure, infrastructure deficits, training gaps) shape judicial decision-making in Sudan Khartoum.</w:t>
      </w:r>
    </w:p>
    <w:p>
      <w:pPr>
        <w:numPr>
          <w:ilvl w:val="0"/>
          <w:numId w:val="1001"/>
        </w:numPr>
        <w:pStyle w:val="Compact"/>
      </w:pPr>
      <w:r>
        <w:t xml:space="preserve">To co-construct evidence-based reform frameworks with judges to strengthen the judiciary's role in Sudan's democratic transition.</w:t>
      </w:r>
    </w:p>
    <w:p>
      <w:pPr>
        <w:pStyle w:val="FirstParagraph"/>
      </w:pPr>
      <w:r>
        <w:t xml:space="preserve">Key research questions include:</w:t>
      </w:r>
    </w:p>
    <w:p>
      <w:pPr>
        <w:numPr>
          <w:ilvl w:val="0"/>
          <w:numId w:val="1002"/>
        </w:numPr>
        <w:pStyle w:val="Compact"/>
      </w:pPr>
      <w:r>
        <w:t xml:space="preserve">How do Khartoum-based judges negotiate political pressures while upholding legal principles?</w:t>
      </w:r>
    </w:p>
    <w:p>
      <w:pPr>
        <w:numPr>
          <w:ilvl w:val="0"/>
          <w:numId w:val="1002"/>
        </w:numPr>
        <w:pStyle w:val="Compact"/>
      </w:pPr>
      <w:r>
        <w:t xml:space="preserve">What institutional barriers prevent judges from delivering timely, impartial justice in Sudan Khartoum?</w:t>
      </w:r>
    </w:p>
    <w:p>
      <w:pPr>
        <w:numPr>
          <w:ilvl w:val="0"/>
          <w:numId w:val="1002"/>
        </w:numPr>
        <w:pStyle w:val="Compact"/>
      </w:pPr>
      <w:r>
        <w:t xml:space="preserve">How can judicial training programs and court management reforms be designed *with* rather than *for* the judge in Khartoum?</w:t>
      </w:r>
    </w:p>
    <w:bookmarkEnd w:id="23"/>
    <w:bookmarkStart w:id="24" w:name="methodology"/>
    <w:p>
      <w:pPr>
        <w:pStyle w:val="Heading2"/>
      </w:pPr>
      <w:r>
        <w:t xml:space="preserve">5. Methodology</w:t>
      </w:r>
    </w:p>
    <w:p>
      <w:pPr>
        <w:pStyle w:val="FirstParagraph"/>
      </w:pPr>
      <w:r>
        <w:t xml:space="preserve">A mixed-methods approach will be employed, ensuring rigorous triangulation of data within Sudan Khartoum's unique context:</w:t>
      </w:r>
    </w:p>
    <w:p>
      <w:pPr>
        <w:numPr>
          <w:ilvl w:val="0"/>
          <w:numId w:val="1003"/>
        </w:numPr>
        <w:pStyle w:val="Compact"/>
      </w:pPr>
      <w:r>
        <w:rPr>
          <w:bCs/>
          <w:b/>
        </w:rPr>
        <w:t xml:space="preserve">Qualitative Component:</w:t>
      </w:r>
      <w:r>
        <w:t xml:space="preserve"> </w:t>
      </w:r>
      <w:r>
        <w:t xml:space="preserve">Semi-structured interviews with 30+ judges from Khartoum’s Federal High Court, Criminal Courts, and Family Courts (purposive sampling to include gender diversity and career stage). Focus groups with legal practitioners (lawyers, prosecutors) will contextualize judicial experiences.</w:t>
      </w:r>
    </w:p>
    <w:p>
      <w:pPr>
        <w:numPr>
          <w:ilvl w:val="0"/>
          <w:numId w:val="1003"/>
        </w:numPr>
        <w:pStyle w:val="Compact"/>
      </w:pPr>
      <w:r>
        <w:rPr>
          <w:bCs/>
          <w:b/>
        </w:rPr>
        <w:t xml:space="preserve">Quantitative Component:</w:t>
      </w:r>
      <w:r>
        <w:t xml:space="preserve"> </w:t>
      </w:r>
      <w:r>
        <w:t xml:space="preserve">Analysis of anonymized court data from Khartoum’s judiciary registry (2020–2023), tracking case types, durations, and disposal rates to correlate institutional factors with outcomes.</w:t>
      </w:r>
    </w:p>
    <w:p>
      <w:pPr>
        <w:numPr>
          <w:ilvl w:val="0"/>
          <w:numId w:val="1003"/>
        </w:numPr>
        <w:pStyle w:val="Compact"/>
      </w:pPr>
      <w:r>
        <w:rPr>
          <w:bCs/>
          <w:b/>
        </w:rPr>
        <w:t xml:space="preserve">Participatory Workshop:</w:t>
      </w:r>
      <w:r>
        <w:t xml:space="preserve"> </w:t>
      </w:r>
      <w:r>
        <w:t xml:space="preserve">A co-design session with 15+ judges in Khartoum to translate findings into actionable reform proposals—a direct response to the call for "judges as reform agents" (OCHA, 2022).</w:t>
      </w:r>
    </w:p>
    <w:p>
      <w:pPr>
        <w:pStyle w:val="FirstParagraph"/>
      </w:pPr>
      <w:r>
        <w:t xml:space="preserve">All fieldwork will comply with Sudanese legal protocols and IRB ethical standards, prioritizing participant safety amid ongoing socio-political volatility. Data collection in Khartoum will be conducted through trusted local partners to ensure cultural sensitivity and access.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4"/>
        </w:numPr>
        <w:pStyle w:val="Compact"/>
      </w:pPr>
      <w:r>
        <w:t xml:space="preserve">A detailed phenomenological profile of the Sudan Khartoum judge’s professional reality, moving beyond stereotypical narratives to reveal nuanced agency.</w:t>
      </w:r>
    </w:p>
    <w:p>
      <w:pPr>
        <w:numPr>
          <w:ilvl w:val="0"/>
          <w:numId w:val="1004"/>
        </w:numPr>
        <w:pStyle w:val="Compact"/>
      </w:pPr>
      <w:r>
        <w:t xml:space="preserve">A practical "Judicial Resilience Framework" tailored for Khartoum’s courts—addressing infrastructure, training, and political safeguards based on direct input from judges.</w:t>
      </w:r>
    </w:p>
    <w:p>
      <w:pPr>
        <w:numPr>
          <w:ilvl w:val="0"/>
          <w:numId w:val="1004"/>
        </w:numPr>
        <w:pStyle w:val="Compact"/>
      </w:pPr>
      <w:r>
        <w:t xml:space="preserve">Policy briefs for Sudan’s Transitional Government and Judicial Training Institute (JTI), advocating for judge-centered reforms to enhance judicial credibility.</w:t>
      </w:r>
    </w:p>
    <w:p>
      <w:pPr>
        <w:pStyle w:val="FirstParagraph"/>
      </w:pPr>
      <w:r>
        <w:t xml:space="preserve">The significance extends beyond academia: Sudan Khartoum’s judiciary is pivotal to the nation's democratic consolidation. As noted by the International Commission of Jurists (2023), "without a credible judiciary, transition processes collapse." By centering the</w:t>
      </w:r>
      <w:r>
        <w:t xml:space="preserve"> </w:t>
      </w:r>
      <w:r>
        <w:rPr>
          <w:iCs/>
          <w:i/>
        </w:rPr>
        <w:t xml:space="preserve">Judge</w:t>
      </w:r>
      <w:r>
        <w:t xml:space="preserve">, this research empowers frontline actors in Khartoum—not as victims of systemic failure but as catalysts for reform. Findings will directly inform Sudan’s National Transition Plan and support initiatives like the UN Development Programme’s Justice Sector Reform Project in Khartoum.</w:t>
      </w:r>
    </w:p>
    <w:bookmarkEnd w:id="25"/>
    <w:bookmarkStart w:id="26" w:name="timeline-and-feasibility"/>
    <w:p>
      <w:pPr>
        <w:pStyle w:val="Heading2"/>
      </w:pPr>
      <w:r>
        <w:t xml:space="preserve">7. Timeline and Feasibility</w:t>
      </w:r>
    </w:p>
    <w:p>
      <w:pPr>
        <w:pStyle w:val="FirstParagraph"/>
      </w:pPr>
      <w:r>
        <w:t xml:space="preserve">Conducting research within Sudan Khartoum is challenging yet feasible through phased implementation:</w:t>
      </w:r>
    </w:p>
    <w:p>
      <w:pPr>
        <w:numPr>
          <w:ilvl w:val="0"/>
          <w:numId w:val="1005"/>
        </w:numPr>
        <w:pStyle w:val="Compact"/>
      </w:pPr>
      <w:r>
        <w:rPr>
          <w:bCs/>
          <w:b/>
        </w:rPr>
        <w:t xml:space="preserve">Months 1–3:</w:t>
      </w:r>
      <w:r>
        <w:t xml:space="preserve"> </w:t>
      </w:r>
      <w:r>
        <w:t xml:space="preserve">Desk review of legal documents, ethical approvals, and partner coordination in Khartoum.</w:t>
      </w:r>
    </w:p>
    <w:p>
      <w:pPr>
        <w:numPr>
          <w:ilvl w:val="0"/>
          <w:numId w:val="1005"/>
        </w:numPr>
        <w:pStyle w:val="Compact"/>
      </w:pPr>
      <w:r>
        <w:rPr>
          <w:bCs/>
          <w:b/>
        </w:rPr>
        <w:t xml:space="preserve">Months 4–8:</w:t>
      </w:r>
      <w:r>
        <w:t xml:space="preserve"> </w:t>
      </w:r>
      <w:r>
        <w:t xml:space="preserve">Fieldwork: Interviews and data collection across Khartoum courts (prioritizing secure locations).</w:t>
      </w:r>
    </w:p>
    <w:p>
      <w:pPr>
        <w:numPr>
          <w:ilvl w:val="0"/>
          <w:numId w:val="1005"/>
        </w:numPr>
        <w:pStyle w:val="Compact"/>
      </w:pPr>
      <w:r>
        <w:rPr>
          <w:bCs/>
          <w:b/>
        </w:rPr>
        <w:t xml:space="preserve">Months 9–10:</w:t>
      </w:r>
      <w:r>
        <w:t xml:space="preserve"> </w:t>
      </w:r>
      <w:r>
        <w:t xml:space="preserve">Data analysis, workshop with judges, and draft report.</w:t>
      </w:r>
    </w:p>
    <w:p>
      <w:pPr>
        <w:numPr>
          <w:ilvl w:val="0"/>
          <w:numId w:val="1005"/>
        </w:numPr>
        <w:pStyle w:val="Compact"/>
      </w:pPr>
      <w:r>
        <w:rPr>
          <w:bCs/>
          <w:b/>
        </w:rPr>
        <w:t xml:space="preserve">Months 11–12:</w:t>
      </w:r>
      <w:r>
        <w:t xml:space="preserve"> </w:t>
      </w:r>
      <w:r>
        <w:t xml:space="preserve">Final thesis writing and policy dissemination to Sudanese institutions.</w:t>
      </w:r>
    </w:p>
    <w:p>
      <w:pPr>
        <w:pStyle w:val="FirstParagraph"/>
      </w:pPr>
      <w:r>
        <w:t xml:space="preserve">Critical feasibility factors include established relationships with Khartoum-based legal NGOs (e.g., Sudan Lawyers Association) and flexibility to adapt to security dynamics. The proposed methodology minimizes risk through remote interview options for participants unwilling to engage publicly.</w:t>
      </w:r>
    </w:p>
    <w:bookmarkEnd w:id="26"/>
    <w:bookmarkStart w:id="27" w:name="conclusion"/>
    <w:p>
      <w:pPr>
        <w:pStyle w:val="Heading2"/>
      </w:pPr>
      <w:r>
        <w:t xml:space="preserve">8. Conclusion</w:t>
      </w:r>
    </w:p>
    <w:p>
      <w:pPr>
        <w:pStyle w:val="FirstParagraph"/>
      </w:pPr>
      <w:r>
        <w:t xml:space="preserve">The role of the</w:t>
      </w:r>
      <w:r>
        <w:t xml:space="preserve"> </w:t>
      </w:r>
      <w:r>
        <w:rPr>
          <w:iCs/>
          <w:i/>
        </w:rPr>
        <w:t xml:space="preserve">Judge</w:t>
      </w:r>
      <w:r>
        <w:t xml:space="preserve"> </w:t>
      </w:r>
      <w:r>
        <w:t xml:space="preserve">in Sudan Khartoum transcends legal technicality—it embodies the nation’s struggle for justice, accountability, and sovereignty. This Thesis Proposal rejects top-down reform models, instead centering judges as knowledge holders in Sudan Khartoum’s quest for a functional judiciary. By documenting their realities and co-creating solutions with them, this research directly advances Sudan's transition while contributing to global scholarship on judicial resilience in fragile states. As the capital city navigates unprecedented change, understanding the judge’s role is not merely academic; it is an urgent prerequisite for democratic survival. This Thesis Proposal thus asserts that sustainable justice in Sudan Khartoum begins with listening to those who sit on the bench.</w:t>
      </w:r>
    </w:p>
    <w:bookmarkEnd w:id="27"/>
    <w:bookmarkStart w:id="28" w:name="references-selected"/>
    <w:p>
      <w:pPr>
        <w:pStyle w:val="Heading2"/>
      </w:pPr>
      <w:r>
        <w:t xml:space="preserve">References (Selected)</w:t>
      </w:r>
    </w:p>
    <w:p>
      <w:pPr>
        <w:numPr>
          <w:ilvl w:val="0"/>
          <w:numId w:val="1006"/>
        </w:numPr>
        <w:pStyle w:val="Compact"/>
      </w:pPr>
      <w:r>
        <w:t xml:space="preserve">Eltayeb, M. A. (2018). *Judicial Reform in Sudan: Challenges and Prospects*. Khartoum University Press.</w:t>
      </w:r>
    </w:p>
    <w:p>
      <w:pPr>
        <w:numPr>
          <w:ilvl w:val="0"/>
          <w:numId w:val="1006"/>
        </w:numPr>
        <w:pStyle w:val="Compact"/>
      </w:pPr>
      <w:r>
        <w:t xml:space="preserve">International Commission of Jurists. (2023). *Sudan’s Judicial Crisis: A Call for Systemic Intervention*. Geneva.</w:t>
      </w:r>
    </w:p>
    <w:p>
      <w:pPr>
        <w:numPr>
          <w:ilvl w:val="0"/>
          <w:numId w:val="1006"/>
        </w:numPr>
        <w:pStyle w:val="Compact"/>
      </w:pPr>
      <w:r>
        <w:t xml:space="preserve">Saeed, A., &amp; Hassan, K. (2021). "Legal Transitions in Post-Revolution Sudan." *African Journal of Legal Studies*, 14(2), 88–105.</w:t>
      </w:r>
    </w:p>
    <w:p>
      <w:pPr>
        <w:numPr>
          <w:ilvl w:val="0"/>
          <w:numId w:val="1006"/>
        </w:numPr>
        <w:pStyle w:val="Compact"/>
      </w:pPr>
      <w:r>
        <w:t xml:space="preserve">UNDP Sudan. (2023). *Justice Sector Reform Progress Report*. Khartoum.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Judge in Sudan Khartoum's Judicial System</dc:title>
  <dc:creator/>
  <dc:language>en</dc:language>
  <cp:keywords/>
  <dcterms:created xsi:type="dcterms:W3CDTF">2026-07-20T19:15:26Z</dcterms:created>
  <dcterms:modified xsi:type="dcterms:W3CDTF">2026-07-20T19:15:26Z</dcterms:modified>
</cp:coreProperties>
</file>

<file path=docProps/custom.xml><?xml version="1.0" encoding="utf-8"?>
<Properties xmlns="http://schemas.openxmlformats.org/officeDocument/2006/custom-properties" xmlns:vt="http://schemas.openxmlformats.org/officeDocument/2006/docPropsVTypes"/>
</file>