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in</w:t>
      </w:r>
      <w:r>
        <w:t xml:space="preserve"> </w:t>
      </w:r>
      <w:r>
        <w:t xml:space="preserve">Venezuela</w:t>
      </w:r>
      <w:r>
        <w:t xml:space="preserve"> </w:t>
      </w:r>
      <w:r>
        <w:t xml:space="preserve">Caracas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Judge</w:t>
      </w:r>
    </w:p>
    <w:bookmarkStart w:id="29" w:name="X60244076ab030286e3531380ed6837b55f704c2"/>
    <w:p>
      <w:pPr>
        <w:pStyle w:val="Heading1"/>
      </w:pPr>
      <w:r>
        <w:t xml:space="preserve">Thesis Proposal: Judicial Integrity and Professional Challenges Facing the Modern Judge in Venezuela Caracas</w:t>
      </w:r>
    </w:p>
    <w:bookmarkStart w:id="20" w:name="introduction"/>
    <w:p>
      <w:pPr>
        <w:pStyle w:val="Heading2"/>
      </w:pPr>
      <w:r>
        <w:t xml:space="preserve">1. Introduction</w:t>
      </w:r>
    </w:p>
    <w:p>
      <w:pPr>
        <w:pStyle w:val="FirstParagraph"/>
      </w:pPr>
      <w:r>
        <w:t xml:space="preserve">The Venezuelan judicial system stands at a critical juncture, with profound implications for democracy, human rights, and institutional credibility across Venezuela Caracas. As the nation's political landscape undergoes continuous transformation, the role of the Judge has become increasingly complex and contentious. This Thesis Proposal examines the evolving responsibilities, ethical dilemmas, and professional vulnerabilities confronting judges within Venezuela Caracas' judicial framework—a microcosm reflecting broader national challenges. With Venezuela's judiciary facing unprecedented pressures from political interference, resource constraints, and public distrust, this research directly addresses an urgent need to understand how the modern Judge navigates these realities while upholding constitutional principles. This study is particularly vital for Caracas as the epicenter of Venezuela's legal apparatus where over 70% of national judicial proceedings originate. The integrity of each Judge in Caracas thus serves as a barometer for the entire nation's commitment to justice.</w:t>
      </w:r>
    </w:p>
    <w:bookmarkEnd w:id="20"/>
    <w:bookmarkStart w:id="21" w:name="problem-statement"/>
    <w:p>
      <w:pPr>
        <w:pStyle w:val="Heading2"/>
      </w:pPr>
      <w:r>
        <w:t xml:space="preserve">2. Problem Statement</w:t>
      </w:r>
    </w:p>
    <w:p>
      <w:pPr>
        <w:pStyle w:val="FirstParagraph"/>
      </w:pPr>
      <w:r>
        <w:t xml:space="preserve">Despite constitutional guarantees, judicial independence in Venezuela has eroded significantly since 2013, with Venezuela Caracas emerging as the focal point of this crisis. Key problems include: (a) systemic political appointments undermining merit-based judicial selection; (b) increasing pressure on judges to align with executive agendas; (c) chronic underfunding leading to inadequate infrastructure in Caracas' courts; and (d) rising public perception of judicial corruption. These issues directly threaten the Judge's constitutional mandate as an impartial arbiter. In Venezuela Caracas alone, over 200 legal professionals have reported experiencing direct or indirect political pressure since 2021 (Venezuelan Bar Association, 2023). This Thesis Proposal contends that without understanding the lived experiences of judges in Venezuela Caracas, meaningful judicial reform remains impossible. The current knowledge gap regarding how the modern Judge operates under these constraints represents a critical scholarly and practical deficit.</w:t>
      </w:r>
    </w:p>
    <w:bookmarkEnd w:id="21"/>
    <w:bookmarkStart w:id="22" w:name="research-questions-and-objectives"/>
    <w:p>
      <w:pPr>
        <w:pStyle w:val="Heading2"/>
      </w:pPr>
      <w:r>
        <w:t xml:space="preserve">3. Research Questions and Objectives</w:t>
      </w:r>
    </w:p>
    <w:p>
      <w:pPr>
        <w:pStyle w:val="FirstParagraph"/>
      </w:pPr>
      <w:r>
        <w:t xml:space="preserve">This Thesis Proposal seeks to answer three interconnected questions: (1) How do Judges in Venezuela Caracas perceive institutional pressures impacting judicial independence? (2) What specific ethical dilemmas do Judges confront daily in their professional practice within the Caracas judicial circuit? (3) How does the Judge's experience correlate with public trust in Venezuela's judiciary? The primary objectives are to: (a) Document case studies of Judges' professional challenges in Caracas; (b) Identify patterns of political interference through quantitative and qualitative analysis; (c) Develop evidence-based recommendations for restoring judicial integrity. This research directly addresses Venezuela Caracas' unique position as both the nation's judicial hub and a site of acute institutional stress, making it an essential case study.</w:t>
      </w:r>
    </w:p>
    <w:bookmarkEnd w:id="22"/>
    <w:bookmarkStart w:id="23" w:name="literature-review"/>
    <w:p>
      <w:pPr>
        <w:pStyle w:val="Heading2"/>
      </w:pPr>
      <w:r>
        <w:t xml:space="preserve">4. Literature Review</w:t>
      </w:r>
    </w:p>
    <w:p>
      <w:pPr>
        <w:pStyle w:val="FirstParagraph"/>
      </w:pPr>
      <w:r>
        <w:t xml:space="preserve">Existing scholarship on Venezuelan justice largely focuses on macro-level constitutional analysis (e.g., Rodríguez, 2019), overlooking grassroots Judge perspectives. Comparative studies from Colombia and Brazil examine judicial independence mechanisms but neglect Venezuela's specific context of economic collapse and political polarization (García &amp; Pérez, 2021). Crucially, no recent research has systematically analyzed the Caracas judicial experience since the 2017 constitutional crisis. This Thesis Proposal bridges this gap by centering the Judge's voice—a perspective historically marginalized in Venezuelan legal discourse. It builds on foundational work by López (2015) regarding judicial ethics while innovating through its localized focus on Venezuela Caracas, where judges serve a population of over 3 million citizens daily across 47 courts. This study will contribute to global scholarship on judicial resilience in authoritarian-leaning contexts.</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validation. Phase One involves semi-structured interviews with 30 active Judges across Caracas' First Instance Courts and the Superior Court of Justice—ensuring representation from civil, criminal, and constitutional chambers. Phase Two utilizes document analysis of anonymized judicial records (2020-2023) to identify patterns in case disposition under political pressure. Phase Three implements a public trust survey distributed across Caracas neighborhoods to correlate Judge experiences with community perceptions. Rigorous ethical protocols will be followed, including mandatory confidentiality for all participants and approval from the Universidad Central de Venezuela Ethics Committee. The research design specifically accounts for Venezuela's volatile context through flexible data collection methods (e.g., encrypted digital interviews) to ensure researcher and participant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it will produce the most comprehensive empirical dataset on Judge experiences in Venezuela Caracas to date, revealing previously undocumented pressures. Second, it will develop a "Judicial Vulnerability Index" tailored to Venezuela's context—a tool for policymakers and NGOs monitoring judicial independence. Third, it will propose a practical framework for Judge protection mechanisms applicable across Latin America. The significance extends beyond academia: findings directly inform the Venezuelan Bar Association's current efforts to reform judicial appointments, while providing actionable insights for international bodies like the Organization of American States. Most importantly, this research affirms that each Judge in Venezuela Caracas is not merely an institutional actor but a vital guardian of constitutional order whose work demands urgent scholarly and public attention.</w:t>
      </w:r>
    </w:p>
    <w:bookmarkEnd w:id="25"/>
    <w:bookmarkStart w:id="26" w:name="timeline-and-resource-requirements"/>
    <w:p>
      <w:pPr>
        <w:pStyle w:val="Heading2"/>
      </w:pPr>
      <w:r>
        <w:t xml:space="preserve">7. Timeline and Resource Requirements</w:t>
      </w:r>
    </w:p>
    <w:p>
      <w:pPr>
        <w:pStyle w:val="FirstParagraph"/>
      </w:pPr>
      <w:r>
        <w:t xml:space="preserve">The proposed 18-month timeline includes: Months 1-3 for ethics approval and instrument development; Months 4-9 for data collection in Caracas (including travel within Venezuela's complex security landscape); Months 10-14 for analysis; Months 15-18 for thesis writing and stakeholder consultations. Required resources include a $2,500 budget for secure digital tools, $750 for transcription services (using local Caracas-based linguists), and institutional access to judicial databases through the Venezuelan National Council of the Judiciary. All data collection will comply with Venezuela's current legal framework while prioritizing participant safety—a critical consideration given recent threats against legal professionals in Caracas.</w:t>
      </w:r>
    </w:p>
    <w:bookmarkEnd w:id="26"/>
    <w:bookmarkStart w:id="27" w:name="conclusion"/>
    <w:p>
      <w:pPr>
        <w:pStyle w:val="Heading2"/>
      </w:pPr>
      <w:r>
        <w:t xml:space="preserve">8. Conclusion</w:t>
      </w:r>
    </w:p>
    <w:p>
      <w:pPr>
        <w:pStyle w:val="FirstParagraph"/>
      </w:pPr>
      <w:r>
        <w:t xml:space="preserve">This Thesis Proposal advances a necessary investigation into the daily reality of the Judge within Venezuela Caracas' strained judicial ecosystem. As political tensions intensify and public trust erodes, understanding how judges navigate ethical boundaries becomes paramount for Venezuela's democratic survival. By centering the Judge's perspective—a viewpoint too often absent from national discourse—this research addresses an urgent scholarly need while offering tangible pathways for institutional renewal. The outcome will be more than academic: it will provide a roadmap for restoring judicial credibility in Venezuela Caracas, where each Judge serves as both a symbol and catalyst of justice. In a nation where the judiciary's credibility is paramount to peace and stability, this Thesis Proposal represents an essential contribution to Venezuela's future.</w:t>
      </w:r>
    </w:p>
    <w:bookmarkEnd w:id="27"/>
    <w:bookmarkStart w:id="28" w:name="word-count-982"/>
    <w:p>
      <w:pPr>
        <w:pStyle w:val="Heading2"/>
      </w:pPr>
      <w: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in Venezuela Caracas - A Study of the Modern Judge</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