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within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Zimbabwe</w:t>
      </w:r>
      <w:r>
        <w:t xml:space="preserve"> </w:t>
      </w:r>
      <w:r>
        <w:t xml:space="preserve">Harare</w:t>
      </w:r>
    </w:p>
    <w:bookmarkStart w:id="28" w:name="Xe49f17c843336f68afbc1832210ada79524748b"/>
    <w:p>
      <w:pPr>
        <w:pStyle w:val="Heading1"/>
      </w:pPr>
      <w:r>
        <w:t xml:space="preserve">Thesis Proposal: The Role and Challenges of Judges within the Judicial System of Zimbabwe Harare</w:t>
      </w:r>
    </w:p>
    <w:bookmarkStart w:id="20" w:name="abstract"/>
    <w:p>
      <w:pPr>
        <w:pStyle w:val="Heading2"/>
      </w:pPr>
      <w:r>
        <w:t xml:space="preserve">Abstract</w:t>
      </w:r>
    </w:p>
    <w:p>
      <w:pPr>
        <w:pStyle w:val="FirstParagraph"/>
      </w:pPr>
      <w:r>
        <w:t xml:space="preserve">This thesis proposal outlines a research study examining the pivotal role, operational challenges, and societal impact of judges within the judicial system of Zimbabwe Harare. As the capital city housing Zimbabwe's highest courts and major legal institutions, Harare serves as a critical lens through which to analyze judicial independence, efficiency, and accessibility in post-colonial Africa. The research will investigate how judges navigate complex socio-political landscapes, manage substantial case backlogs (exceeding 150,000 cases nationwide), and uphold constitutional principles amidst resource constraints. By focusing specifically on Harare’s judiciary—including the High Court, Supreme Court, and specialized tribunals—the study aims to contribute empirical insights for strengthening judicial governance in Zimbabwe. The proposed research employs a mixed-methods approach combining legal analysis of case law, semi-structured interviews with judges and legal practitioners in Harare, and quantitative assessment of court performance metrics. This work directly addresses gaps in literature concerning African judicial systems through an on-the-ground perspective rooted in Zimbabwe’s unique context.</w:t>
      </w:r>
    </w:p>
    <w:bookmarkEnd w:id="20"/>
    <w:bookmarkStart w:id="21" w:name="X1b661915be1119a620dc1e234ffbb4e5807216d"/>
    <w:p>
      <w:pPr>
        <w:pStyle w:val="Heading2"/>
      </w:pPr>
      <w:r>
        <w:t xml:space="preserve">1. Introduction: The Significance of Judges in Zimbabwean Jurisprudence</w:t>
      </w:r>
    </w:p>
    <w:p>
      <w:pPr>
        <w:pStyle w:val="FirstParagraph"/>
      </w:pPr>
      <w:r>
        <w:t xml:space="preserve">Justice is the cornerstone of societal stability, and judges serve as its primary interpreters and enforcers within the legal framework of Zimbabwe Harare. As the political, economic, and judicial epicenter of the nation, Harare’s courts handle high-stakes cases involving constitutional challenges, commercial disputes, human rights violations, and electoral conflicts. The judiciary’s integrity is especially crucial in Zimbabwe following years of political tension and constitutional reforms since 2013. However, judges operating in this environment face unprecedented pressures: persistent case backlogs (reportedly over 75% of pending cases originate from Harare), infrastructural deficits, public skepticism about judicial independence, and the delicate balance between upholding the law and responding to socio-political demands. This thesis argues that understanding the lived experiences and professional constraints of judges in Harare is essential for diagnosing systemic inefficiencies and designing targeted reforms. Without a focused analysis of judges’ roles within Zimbabwe’s specific legal culture, policy interventions risk misalignment with ground realities.</w:t>
      </w:r>
    </w:p>
    <w:bookmarkEnd w:id="21"/>
    <w:bookmarkStart w:id="22" w:name="research-problem-and-objectives"/>
    <w:p>
      <w:pPr>
        <w:pStyle w:val="Heading2"/>
      </w:pPr>
      <w:r>
        <w:t xml:space="preserve">2. Research Problem and Objectives</w:t>
      </w:r>
    </w:p>
    <w:p>
      <w:pPr>
        <w:pStyle w:val="FirstParagraph"/>
      </w:pPr>
      <w:r>
        <w:t xml:space="preserve">The core problem this thesis addresses is the under-examination of how judges in Zimbabwe Harare actively navigate structural challenges to deliver justice. While studies exist on Zimbabwe’s constitutional framework or general court performance, few investigate the human dimension—the daily decisions, ethical dilemmas, and adaptive strategies employed by judicial officers themselves. This gap impedes evidence-based reform. The primary objectives are: (1) To document the operational challenges judges face in Harare’s courts (e.g., case overload, resource shortages); (2) To analyze how judges reconcile legal mandates with socio-cultural expectations within Zimbabwean society; (3) To assess public perceptions of judicial impartiality and trust in Harare’s courts; and (4) To propose context-specific recommendations for enhancing judicial effectiveness.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scholarship on Zimbabwean law often centers on constitutional developments or human rights advocacy, with minimal focus on the judiciary’s internal dynamics. Works by Dube (2019) and Chikwanda (2021) analyze post-2013 judicial reforms but overlook judges’ experiential realities. Comparative studies on African judiciaries (e.g., Mabaso, 2018) prioritize Nigeria or Kenya, neglecting Zimbabwe’s unique hybrid legal system blending statutory, customary, and common law traditions. Crucially, no comprehensive study has examined Harare’s judiciary as a microcosm of national judicial struggles. This thesis fills that void by grounding analysis in Harare—a city where international observers (e.g., World Bank 2022) consistently note systemic court delays affecting business and civil rights. The research will integrate insights from legal anthropology (e.g., Kuper, 1987) to contextualize judges’ decisions within Shona and Ndebele cultural frameworks, a dimension absent in prior Zimbabwean judicial studies.</w:t>
      </w:r>
    </w:p>
    <w:bookmarkEnd w:id="23"/>
    <w:bookmarkStart w:id="24" w:name="methodology"/>
    <w:p>
      <w:pPr>
        <w:pStyle w:val="Heading2"/>
      </w:pPr>
      <w:r>
        <w:t xml:space="preserve">4. Methodology</w:t>
      </w:r>
    </w:p>
    <w:p>
      <w:pPr>
        <w:pStyle w:val="FirstParagraph"/>
      </w:pPr>
      <w:r>
        <w:t xml:space="preserve">The study employs a sequential mixed-methods design. Phase 1 involves quantitative analysis of Harare High Court data (2019–2023) sourced from the Judicial Service Commission (JSC) to map case types, disposal rates, and backlog trends. Phase 2 conducts qualitative interviews with 30 purposively sampled judges across Harare’s Magistrates’ Courts and High Court, focusing on their perceptions of challenges (e.g., corruption risks, public pressure). Phase 3 gathers perspectives from legal aid NGOs (e.g., Zimbabwe Lawyers for Human Rights) and citizens via focus groups in Harare neighborhoods to triangulate judicial trust levels. Ethical approval will be sought from the University of Zimbabwe Ethics Committee, with strict confidentiality protocols for participants. Data analysis will use thematic coding (Phase 2) and SPSS for statistical trends (Phase 1), ensuring alignment with Zimbabwean legal norms.</w:t>
      </w:r>
    </w:p>
    <w:bookmarkEnd w:id="24"/>
    <w:bookmarkStart w:id="25" w:name="expected-contributions"/>
    <w:p>
      <w:pPr>
        <w:pStyle w:val="Heading2"/>
      </w:pPr>
      <w:r>
        <w:t xml:space="preserve">5. Expected Contributions</w:t>
      </w:r>
    </w:p>
    <w:p>
      <w:pPr>
        <w:pStyle w:val="FirstParagraph"/>
      </w:pPr>
      <w:r>
        <w:t xml:space="preserve">This research promises multifaceted contributions. Academically, it advances African judicial studies by centering Zimbabwe Harare as a case study, moving beyond macro-level policy analysis to the individual judge’s agency. Practically, findings will inform the JSC and Ministry of Justice on targeted resource allocation (e.g., staffing models for backlogged courts) and training programs addressing ethical dilemmas unique to Harare’s context. The proposal also aligns with Zimbabwe’s National Development Strategy 2021–2025, which prioritizes “efficient justice delivery.” Crucially, by emphasizing judges as active agents—not passive actors—the thesis reframes reform narratives toward empowering judicial officers. For Zimbabwe Harare specifically, this could catalyze community trust in courts, vital for economic recovery and social cohesion in the capital city.</w:t>
      </w:r>
    </w:p>
    <w:bookmarkEnd w:id="25"/>
    <w:bookmarkStart w:id="26" w:name="significance-for-zimbabwe-harare"/>
    <w:p>
      <w:pPr>
        <w:pStyle w:val="Heading2"/>
      </w:pPr>
      <w:r>
        <w:t xml:space="preserve">6. Significance for Zimbabwe Harare</w:t>
      </w:r>
    </w:p>
    <w:p>
      <w:pPr>
        <w:pStyle w:val="FirstParagraph"/>
      </w:pPr>
      <w:r>
        <w:t xml:space="preserve">Zimbabwe Harare’s judiciary is not merely a local institution but a national barometer of governance quality. The city’s courts are where constitutional rights are tested daily—whether in land disputes affecting rural migrants, labor cases involving informal sector workers, or political trials. Judges here shape Zimbabwe’s trajectory toward accountability. This thesis directly responds to the 2023 Harare Judicial Conference resolution calling for “evidence-based strategies to reduce case delays,” positioning judges as central to implementing such reforms. By documenting their challenges within Harare’s distinct urban-legal ecosystem, the study provides actionable data for policymakers in Harare City Council and national ministries. Ultimately, this research underscores that a functioning judiciary—led by capable, supported judges—is indispensable for Zimbabwe’s sustainable development agenda.</w:t>
      </w:r>
    </w:p>
    <w:bookmarkEnd w:id="26"/>
    <w:bookmarkStart w:id="27" w:name="conclusion"/>
    <w:p>
      <w:pPr>
        <w:pStyle w:val="Heading2"/>
      </w:pPr>
      <w:r>
        <w:t xml:space="preserve">7. Conclusion</w:t>
      </w:r>
    </w:p>
    <w:p>
      <w:pPr>
        <w:pStyle w:val="FirstParagraph"/>
      </w:pPr>
      <w:r>
        <w:t xml:space="preserve">The proposed thesis addresses a critical yet overlooked dimension of justice delivery in Zimbabwe: the role of judges within the complex reality of Harare’s courts. It moves beyond abstract discussions to ground analysis in the daily experiences of judicial officers navigating one of Africa’s most challenging legal environments. Through rigorous methodology centered on Zimbabwe Harare, this study promises tangible insights for improving judicial efficacy, fostering public trust, and advancing constitutional democracy in a nation where justice remains both aspirational and urgently needed. The findings will resonate beyond Harare, offering a replicable model for understanding judiciary dynamics across emerging democracies.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within the Judicial System of Zimbabwe Harare</dc:title>
  <dc:creator/>
  <dc:language>en</dc:language>
  <cp:keywords/>
  <dcterms:created xsi:type="dcterms:W3CDTF">2026-07-19T02:04:06Z</dcterms:created>
  <dcterms:modified xsi:type="dcterms:W3CDTF">2026-07-19T02:04:06Z</dcterms:modified>
</cp:coreProperties>
</file>

<file path=docProps/custom.xml><?xml version="1.0" encoding="utf-8"?>
<Properties xmlns="http://schemas.openxmlformats.org/officeDocument/2006/custom-properties" xmlns:vt="http://schemas.openxmlformats.org/officeDocument/2006/docPropsVTypes"/>
</file>