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Indonesia</w:t>
      </w:r>
      <w:r>
        <w:t xml:space="preserve"> </w:t>
      </w:r>
      <w:r>
        <w:t xml:space="preserve">Jakarta</w:t>
      </w:r>
    </w:p>
    <w:bookmarkStart w:id="28" w:name="Xc0bcba7244fe8594d60fe54e479a55c7df94ac8"/>
    <w:p>
      <w:pPr>
        <w:pStyle w:val="Heading1"/>
      </w:pPr>
      <w:r>
        <w:t xml:space="preserve">Thesis Proposal: Strategic Development of Laboratory Technician Roles and Competencies in Healthcare Institutions of Indonesia Jakarta</w:t>
      </w:r>
    </w:p>
    <w:bookmarkStart w:id="20" w:name="abstract"/>
    <w:p>
      <w:pPr>
        <w:pStyle w:val="Heading2"/>
      </w:pPr>
      <w:r>
        <w:t xml:space="preserve">Abstract</w:t>
      </w:r>
    </w:p>
    <w:p>
      <w:pPr>
        <w:pStyle w:val="FirstParagraph"/>
      </w:pPr>
      <w:r>
        <w:t xml:space="preserve">This thesis proposal addresses a critical gap in the healthcare infrastructure of Indonesia, specifically within Jakarta—the nation's capital and most populous urban center. With Jakarta facing unprecedented challenges from rapid urbanization, environmental health threats, and escalating disease burdens including infectious diseases and non-communicable conditions, the role of the Laboratory Technician has become indispensable for accurate diagnosis and effective public health responses. This research seeks to comprehensively analyze current practices, training frameworks, and workplace challenges confronting Laboratory Technicians across Jakarta's diverse healthcare ecosystem—from national referral hospitals to private diagnostic centers. The study will propose evidence-based strategies for professional standardization, competency development, and institutional integration of the Laboratory Technician role within Indonesia’s broader health system goals. By focusing on Jakarta as a microcosm of Indonesia's complex healthcare landscape, this thesis directly contributes to national policy initiatives such as the Ministry of Health's "Healthcare 4.0" roadmap and ASEAN harmonization efforts for laboratory services.</w:t>
      </w:r>
    </w:p>
    <w:bookmarkEnd w:id="20"/>
    <w:bookmarkStart w:id="21" w:name="X5d118fc61b9f7841145e5227103e4138cb22cbd"/>
    <w:p>
      <w:pPr>
        <w:pStyle w:val="Heading2"/>
      </w:pPr>
      <w:r>
        <w:t xml:space="preserve">1. Introduction: Contextual Imperative in Indonesia Jakarta</w:t>
      </w:r>
    </w:p>
    <w:p>
      <w:pPr>
        <w:pStyle w:val="FirstParagraph"/>
      </w:pPr>
      <w:r>
        <w:t xml:space="preserve">Indonesia Jakarta, home to over 10 million residents within its core city and more than 30 million in the greater metropolitan area, represents a high-stakes environment for healthcare delivery. The city's dense population, significant air and water pollution levels, and high rates of infectious disease transmission (e.g., dengue fever, tuberculosis) place immense pressure on diagnostic laboratories. However, the critical role of the Laboratory Technician—a skilled professional responsible for specimen processing, instrument operation, quality control, and data reporting—remains under-resourced and undervalued within Jakarta's healthcare hierarchy. Despite Indonesia's National Health Insurance (JKN) program expanding access to services, laboratory capacity often lags due to inconsistent training standards for Laboratory Technicians across institutions. This gap directly impacts diagnostic accuracy rates in Jakarta, leading to delayed treatments and inefficient resource allocation. The absence of a unified competency framework specific to the Indonesian context further exacerbates workforce challenges. This thesis therefore posits that strengthening the Laboratory Technician profession is not merely an operational need but a strategic priority for public health resilience in Indonesia Jakarta.</w:t>
      </w:r>
    </w:p>
    <w:bookmarkEnd w:id="21"/>
    <w:bookmarkStart w:id="22" w:name="X93795273a0f26c4e3894790daa9347b47baaa7d"/>
    <w:p>
      <w:pPr>
        <w:pStyle w:val="Heading2"/>
      </w:pPr>
      <w:r>
        <w:t xml:space="preserve">2. Problem Statement: Current Challenges in Laboratory Technician Practice</w:t>
      </w:r>
    </w:p>
    <w:p>
      <w:pPr>
        <w:pStyle w:val="FirstParagraph"/>
      </w:pPr>
      <w:r>
        <w:t xml:space="preserve">Existing studies (e.g., Kemenkes RI, 2021) indicate significant disparities in Laboratory Technician training and role definition across Jakarta's healthcare facilities. Many technicians receive on-the-job training rather than formal education aligned with international standards (e.g., WHO guidelines, ASEAN Lab Accreditation). Consequently, critical issues emerge: inconsistent test accuracy rates (reported between 65-82% in public labs vs. 90%+ in accredited private centers), high turnover due to inadequate career progression pathways, and limited integration of technicians into clinical decision-making teams. Crucially, Jakarta's unique environmental health challenges—such as lead contamination from traffic pollution requiring specialized heavy metal testing or rapid response needs during dengue outbreaks—demand technicians with advanced, context-specific competencies not currently emphasized in national curricula. Without addressing these systemic gaps, Indonesia Jakarta cannot achieve its targets for universal health coverage (UHC) or pandemic preparedness under the "Indonesia Health 2045" vision.</w:t>
      </w:r>
    </w:p>
    <w:bookmarkEnd w:id="22"/>
    <w:bookmarkStart w:id="23" w:name="research-objectives"/>
    <w:p>
      <w:pPr>
        <w:pStyle w:val="Heading2"/>
      </w:pPr>
      <w:r>
        <w:t xml:space="preserve">3. Research Objectives</w:t>
      </w:r>
    </w:p>
    <w:p>
      <w:pPr>
        <w:numPr>
          <w:ilvl w:val="0"/>
          <w:numId w:val="1001"/>
        </w:numPr>
        <w:pStyle w:val="Compact"/>
      </w:pPr>
      <w:r>
        <w:t xml:space="preserve">To map the current training curricula, job descriptions, and workplace challenges faced by Laboratory Technicians in public and private healthcare institutions across Jakarta.</w:t>
      </w:r>
    </w:p>
    <w:p>
      <w:pPr>
        <w:numPr>
          <w:ilvl w:val="0"/>
          <w:numId w:val="1001"/>
        </w:numPr>
        <w:pStyle w:val="Compact"/>
      </w:pPr>
      <w:r>
        <w:t xml:space="preserve">To develop a context-specific competency framework for the Laboratory Technician role aligned with Indonesia's national health priorities and ASEAN laboratory accreditation standards.</w:t>
      </w:r>
    </w:p>
    <w:p>
      <w:pPr>
        <w:numPr>
          <w:ilvl w:val="0"/>
          <w:numId w:val="1001"/>
        </w:numPr>
        <w:pStyle w:val="Compact"/>
      </w:pPr>
      <w:r>
        <w:t xml:space="preserve">To propose a scalable model for institutional integration of the Laboratory Technician within Jakarta's public health response systems, emphasizing environmental and infectious disease diagnostics.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three-phase approach grounded in Jakarta's operational realities:</w:t>
      </w:r>
    </w:p>
    <w:p>
      <w:pPr>
        <w:numPr>
          <w:ilvl w:val="0"/>
          <w:numId w:val="1002"/>
        </w:numPr>
        <w:pStyle w:val="Compact"/>
      </w:pPr>
      <w:r>
        <w:rPr>
          <w:bCs/>
          <w:b/>
        </w:rPr>
        <w:t xml:space="preserve">Document Analysis &amp; Policy Review:</w:t>
      </w:r>
      <w:r>
        <w:t xml:space="preserve"> </w:t>
      </w:r>
      <w:r>
        <w:t xml:space="preserve">Audit of Kemenkes regulations, institutional training modules, and accreditation reports from Jakarta-based labs (e.g., National Public Health Laboratory, Cipto Mangunkusumo Hospital).</w:t>
      </w:r>
    </w:p>
    <w:p>
      <w:pPr>
        <w:numPr>
          <w:ilvl w:val="0"/>
          <w:numId w:val="1002"/>
        </w:numPr>
        <w:pStyle w:val="Compact"/>
      </w:pPr>
      <w:r>
        <w:rPr>
          <w:bCs/>
          <w:b/>
        </w:rPr>
        <w:t xml:space="preserve">Stakeholder Engagement:</w:t>
      </w:r>
      <w:r>
        <w:t xml:space="preserve"> </w:t>
      </w:r>
      <w:r>
        <w:t xml:space="preserve">Semi-structured interviews with 30+ Laboratory Technicians across 10 institutions in Jakarta (including public hospitals, private diagnostic chains like Labkesda and MNC Health), plus focus groups with lab supervisors and Ministry of Health officials to identify pain points.</w:t>
      </w:r>
    </w:p>
    <w:p>
      <w:pPr>
        <w:numPr>
          <w:ilvl w:val="0"/>
          <w:numId w:val="1002"/>
        </w:numPr>
        <w:pStyle w:val="Compact"/>
      </w:pPr>
      <w:r>
        <w:rPr>
          <w:bCs/>
          <w:b/>
        </w:rPr>
        <w:t xml:space="preserve">Competency Framework Development:</w:t>
      </w:r>
      <w:r>
        <w:t xml:space="preserve"> </w:t>
      </w:r>
      <w:r>
        <w:t xml:space="preserve">Using the collected data, co-create a draft framework with a panel of experts from Universitas Indonesia's Faculty of Medicine, Jakarta’s Public Health Laboratory Directorate (Dinkes), and ASEAN Lab Accreditation bodies. This framework will be validated through pilot workshops in two Jakarta hospitals.</w:t>
      </w:r>
    </w:p>
    <w:p>
      <w:pPr>
        <w:pStyle w:val="FirstParagraph"/>
      </w:pPr>
      <w:r>
        <w:t xml:space="preserve">Data analysis will utilize thematic coding for qualitative data and SWOT analysis for institutional challenges. The research design ensures practical applicability within Indonesia Jakarta's resource constraints, avoiding overly theoretical constructs.</w:t>
      </w:r>
    </w:p>
    <w:bookmarkEnd w:id="24"/>
    <w:bookmarkStart w:id="25" w:name="X0ee636dd7797f947e48e2f8e6d4a8f53c1d9669"/>
    <w:p>
      <w:pPr>
        <w:pStyle w:val="Heading2"/>
      </w:pPr>
      <w:r>
        <w:t xml:space="preserve">5. Expected Contributions to Indonesia Jakarta and National Health System</w:t>
      </w:r>
    </w:p>
    <w:p>
      <w:pPr>
        <w:pStyle w:val="FirstParagraph"/>
      </w:pPr>
      <w:r>
        <w:t xml:space="preserve">This thesis will deliver actionable outcomes with immediate relevance to Indonesia Jakarta:</w:t>
      </w:r>
    </w:p>
    <w:p>
      <w:pPr>
        <w:numPr>
          <w:ilvl w:val="0"/>
          <w:numId w:val="1003"/>
        </w:numPr>
        <w:pStyle w:val="Compact"/>
      </w:pPr>
      <w:r>
        <w:rPr>
          <w:bCs/>
          <w:b/>
        </w:rPr>
        <w:t xml:space="preserve">For Healthcare Institutions:</w:t>
      </w:r>
      <w:r>
        <w:t xml:space="preserve"> </w:t>
      </w:r>
      <w:r>
        <w:t xml:space="preserve">A validated competency framework enabling standardized hiring, training, and performance metrics for Laboratory Technicians across Jakarta's public-private spectrum.</w:t>
      </w:r>
    </w:p>
    <w:p>
      <w:pPr>
        <w:numPr>
          <w:ilvl w:val="0"/>
          <w:numId w:val="1003"/>
        </w:numPr>
        <w:pStyle w:val="Compact"/>
      </w:pPr>
      <w:r>
        <w:rPr>
          <w:bCs/>
          <w:b/>
        </w:rPr>
        <w:t xml:space="preserve">For Policy Makers (Kemenkes &amp; BPJS Kesehatan):</w:t>
      </w:r>
      <w:r>
        <w:t xml:space="preserve"> </w:t>
      </w:r>
      <w:r>
        <w:t xml:space="preserve">Evidence to revise national accreditation requirements for laboratory staff under the "Healthcare 4.0" initiative, directly supporting Jakarta’s role as a testing ground for national reforms.</w:t>
      </w:r>
    </w:p>
    <w:p>
      <w:pPr>
        <w:numPr>
          <w:ilvl w:val="0"/>
          <w:numId w:val="1003"/>
        </w:numPr>
        <w:pStyle w:val="Compact"/>
      </w:pPr>
      <w:r>
        <w:rPr>
          <w:bCs/>
          <w:b/>
        </w:rPr>
        <w:t xml:space="preserve">For the Profession:</w:t>
      </w:r>
      <w:r>
        <w:t xml:space="preserve"> </w:t>
      </w:r>
      <w:r>
        <w:t xml:space="preserve">A clear career progression pathway and advocacy tool to elevate the status of Laboratory Technician within Indonesia's healthcare workforce structure.</w:t>
      </w:r>
    </w:p>
    <w:p>
      <w:pPr>
        <w:numPr>
          <w:ilvl w:val="0"/>
          <w:numId w:val="1003"/>
        </w:numPr>
        <w:pStyle w:val="Compact"/>
      </w:pPr>
      <w:r>
        <w:rPr>
          <w:bCs/>
          <w:b/>
        </w:rPr>
        <w:t xml:space="preserve">Nationally:</w:t>
      </w:r>
      <w:r>
        <w:t xml:space="preserve"> </w:t>
      </w:r>
      <w:r>
        <w:t xml:space="preserve">The Jakarta case study will serve as a blueprint for scaling similar reforms across other Indonesian provinces facing urban health challenges, contributing to ASEAN-wide laboratory quality harmonization goals.</w:t>
      </w:r>
    </w:p>
    <w:bookmarkEnd w:id="25"/>
    <w:bookmarkStart w:id="26" w:name="X6218d59cebf58fdd05b82be90eb800093fc35d4"/>
    <w:p>
      <w:pPr>
        <w:pStyle w:val="Heading2"/>
      </w:pPr>
      <w:r>
        <w:t xml:space="preserve">6. Conclusion: Strategic Imperative for Jakarta's Health Future</w:t>
      </w:r>
    </w:p>
    <w:p>
      <w:pPr>
        <w:pStyle w:val="FirstParagraph"/>
      </w:pPr>
      <w:r>
        <w:t xml:space="preserve">The Laboratory Technician is the unsung backbone of Jakarta's healthcare diagnostics—and by extension, Indonesia's public health security. This thesis proposal transcends academic inquiry; it responds to an urgent operational need within Indonesia Jakarta where diagnostic delays directly correlate with increased mortality and economic burden. By centering the professional development of Laboratory Technicians in our research design, this project aligns precisely with national strategies for resilient healthcare systems. It moves beyond merely documenting challenges to crafting a replicable model that can transform how Indonesia Jakarta—and by extension, the entire nation—values and deploys its laboratory workforce. The success of this thesis will be measured not only by academic rigor but by tangible adoption of its recommendations within Jakarta's healthcare institutions, proving that investing in the Laboratory Technician is fundamental to building a healthier, more equitable future for Indonesia.</w:t>
      </w:r>
    </w:p>
    <w:bookmarkEnd w:id="26"/>
    <w:bookmarkStart w:id="27" w:name="keywords"/>
    <w:p>
      <w:pPr>
        <w:pStyle w:val="Heading2"/>
      </w:pPr>
      <w:r>
        <w:t xml:space="preserve">Keywords</w:t>
      </w:r>
    </w:p>
    <w:p>
      <w:pPr>
        <w:pStyle w:val="FirstParagraph"/>
      </w:pPr>
      <w:r>
        <w:t xml:space="preserve">Thesis Proposal; Laboratory Technician; Indonesia Jakarta; Healthcare Workforce Development; Diagnostic Accuracy; ASEAN Standards; Public Health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 in Indonesia Jakarta</dc:title>
  <dc:creator/>
  <cp:keywords/>
  <dcterms:created xsi:type="dcterms:W3CDTF">2025-12-08T21:48:05Z</dcterms:created>
  <dcterms:modified xsi:type="dcterms:W3CDTF">2025-12-08T21:48:05Z</dcterms:modified>
</cp:coreProperties>
</file>

<file path=docProps/custom.xml><?xml version="1.0" encoding="utf-8"?>
<Properties xmlns="http://schemas.openxmlformats.org/officeDocument/2006/custom-properties" xmlns:vt="http://schemas.openxmlformats.org/officeDocument/2006/docPropsVTypes"/>
</file>