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Israel</w:t>
      </w:r>
      <w:r>
        <w:t xml:space="preserve"> </w:t>
      </w:r>
      <w:r>
        <w:t xml:space="preserve">Jerusalem</w:t>
      </w:r>
    </w:p>
    <w:bookmarkStart w:id="27" w:name="X9e7d11fd383c7ed0c4c38495e698272f40f8e02"/>
    <w:p>
      <w:pPr>
        <w:pStyle w:val="Heading1"/>
      </w:pPr>
      <w:r>
        <w:t xml:space="preserve">Thesis Proposal: Optimizing the Role of the Laboratory Technician in Israel Jerusalem's Biomedical Ecosystem</w:t>
      </w:r>
    </w:p>
    <w:bookmarkStart w:id="20" w:name="introduction-and-context"/>
    <w:p>
      <w:pPr>
        <w:pStyle w:val="Heading2"/>
      </w:pPr>
      <w:r>
        <w:t xml:space="preserve">Introduction and Context</w:t>
      </w:r>
    </w:p>
    <w:p>
      <w:pPr>
        <w:pStyle w:val="FirstParagraph"/>
      </w:pPr>
      <w:r>
        <w:t xml:space="preserve">The healthcare, research, and biotechnology sectors in Israel Jerusalem stand at a critical juncture, demanding a highly skilled workforce to address emerging public health challenges and advance scientific innovation. Within this dynamic environment, the Laboratory Technician serves as an indispensable cornerstone of operational excellence across clinical diagnostics, medical research, pharmaceutical development, and public health surveillance. This</w:t>
      </w:r>
      <w:r>
        <w:t xml:space="preserve"> </w:t>
      </w:r>
      <w:r>
        <w:rPr>
          <w:bCs/>
          <w:b/>
        </w:rPr>
        <w:t xml:space="preserve">Thesis Proposal</w:t>
      </w:r>
      <w:r>
        <w:t xml:space="preserve"> </w:t>
      </w:r>
      <w:r>
        <w:t xml:space="preserve">directly addresses the urgent need for a comprehensive study on the professional development pathways, competencies, and systemic support structures required for</w:t>
      </w:r>
      <w:r>
        <w:t xml:space="preserve"> </w:t>
      </w:r>
      <w:r>
        <w:rPr>
          <w:bCs/>
          <w:b/>
        </w:rPr>
        <w:t xml:space="preserve">Laboratory Technician</w:t>
      </w:r>
      <w:r>
        <w:t xml:space="preserve">s operating within institutions across Israel Jerusalem. The city's unique position as a hub housing prestigious academic centers like Hebrew University of Jerusalem, Hadassah Medical Center, and the Weizmann Institute of Science provides an unparalleled setting to investigate how these critical professionals can be empowered to meet the escalating demands of a modern biomedical landscape.</w:t>
      </w:r>
    </w:p>
    <w:bookmarkEnd w:id="20"/>
    <w:bookmarkStart w:id="21" w:name="problem-statement"/>
    <w:p>
      <w:pPr>
        <w:pStyle w:val="Heading2"/>
      </w:pPr>
      <w:r>
        <w:t xml:space="preserve">Problem Statement</w:t>
      </w:r>
    </w:p>
    <w:p>
      <w:pPr>
        <w:pStyle w:val="FirstParagraph"/>
      </w:pPr>
      <w:r>
        <w:t xml:space="preserve">Despite Israel's global reputation for scientific advancement, a significant gap exists in the formalized training and career progression frameworks specifically tailored for Laboratory Technicians within Jerusalem's ecosystem. Current educational programs often lack sufficient integration with the practical demands of leading laboratories in Israel Jerusalem, resulting in graduates who may possess theoretical knowledge but require extensive on-the-job training. Simultaneously, experienced</w:t>
      </w:r>
      <w:r>
        <w:t xml:space="preserve"> </w:t>
      </w:r>
      <w:r>
        <w:rPr>
          <w:bCs/>
          <w:b/>
        </w:rPr>
        <w:t xml:space="preserve">Laboratory Technician</w:t>
      </w:r>
      <w:r>
        <w:t xml:space="preserve">s frequently report limited opportunities for specialization (e.g., molecular diagnostics, bioinformatics integration, or advanced microbiology) and unclear career ladders within major institutions like Shaare Zedek Medical Center or the Israel Ministry of Health laboratories in Jerusalem. This disconnect jeopardizes the efficiency and reliability of diagnostic services crucial for managing regional health emergencies, supporting groundbreaking research at Jerusalem's academic institutions, and fostering local biotech entrepreneurship. The absence of a localized</w:t>
      </w:r>
      <w:r>
        <w:t xml:space="preserve"> </w:t>
      </w:r>
      <w:r>
        <w:rPr>
          <w:bCs/>
          <w:b/>
        </w:rPr>
        <w:t xml:space="preserve">Thesis Proposal</w:t>
      </w:r>
      <w:r>
        <w:t xml:space="preserve"> </w:t>
      </w:r>
      <w:r>
        <w:t xml:space="preserve">focused on this specific workforce within</w:t>
      </w:r>
      <w:r>
        <w:t xml:space="preserve"> </w:t>
      </w:r>
      <w:r>
        <w:rPr>
          <w:bCs/>
          <w:b/>
        </w:rPr>
        <w:t xml:space="preserve">Israel Jerusalem</w:t>
      </w:r>
      <w:r>
        <w:t xml:space="preserve"> </w:t>
      </w:r>
      <w:r>
        <w:t xml:space="preserve">represents a critical oversight in sustaining the city's biomedical leadership.</w:t>
      </w:r>
    </w:p>
    <w:bookmarkEnd w:id="21"/>
    <w:bookmarkStart w:id="22" w:name="research-objectives"/>
    <w:p>
      <w:pPr>
        <w:pStyle w:val="Heading2"/>
      </w:pPr>
      <w:r>
        <w:t xml:space="preserve">Research Objectives</w:t>
      </w:r>
    </w:p>
    <w:p>
      <w:pPr>
        <w:numPr>
          <w:ilvl w:val="0"/>
          <w:numId w:val="1001"/>
        </w:numPr>
        <w:pStyle w:val="Compact"/>
      </w:pPr>
      <w:r>
        <w:t xml:space="preserve">To conduct a detailed audit of current competency requirements and training curricula for Laboratory Technicians across key institutions in Israel Jerusalem, including academic hospitals (Hadassah, Shaare Zedek), research institutes (Weizmann Institute labs), and public health entities.</w:t>
      </w:r>
    </w:p>
    <w:p>
      <w:pPr>
        <w:numPr>
          <w:ilvl w:val="0"/>
          <w:numId w:val="1001"/>
        </w:numPr>
        <w:pStyle w:val="Compact"/>
      </w:pPr>
      <w:r>
        <w:t xml:space="preserve">To identify specific skill gaps and emerging needs (e.g., proficiency with next-generation sequencing platforms, data management systems for integrated healthcare networks) that are most relevant to the operational context of Jerusalem's laboratories.</w:t>
      </w:r>
    </w:p>
    <w:p>
      <w:pPr>
        <w:numPr>
          <w:ilvl w:val="0"/>
          <w:numId w:val="1001"/>
        </w:numPr>
        <w:pStyle w:val="Compact"/>
      </w:pPr>
      <w:r>
        <w:t xml:space="preserve">To evaluate the existing career progression structures for Laboratory Technicians within Israel Jerusalem, assessing barriers to advancement and opportunities for specialization.</w:t>
      </w:r>
    </w:p>
    <w:p>
      <w:pPr>
        <w:numPr>
          <w:ilvl w:val="0"/>
          <w:numId w:val="1001"/>
        </w:numPr>
        <w:pStyle w:val="Compact"/>
      </w:pPr>
      <w:r>
        <w:t xml:space="preserve">To propose evidence-based recommendations for an enhanced professional development framework, including potential partnerships between academic institutions (e.g., Hebrew University's Faculty of Medicine), vocational training centers in Jerusalem, and healthcare providers, specifically designed to elevate the</w:t>
      </w:r>
      <w:r>
        <w:t xml:space="preserve"> </w:t>
      </w:r>
      <w:r>
        <w:rPr>
          <w:bCs/>
          <w:b/>
        </w:rPr>
        <w:t xml:space="preserve">Laboratory Technician</w:t>
      </w:r>
      <w:r>
        <w:t xml:space="preserve"> </w:t>
      </w:r>
      <w:r>
        <w:t xml:space="preserve">profession within the Israel Jerusalem context.</w:t>
      </w:r>
    </w:p>
    <w:bookmarkEnd w:id="22"/>
    <w:bookmarkStart w:id="23" w:name="methodology"/>
    <w:p>
      <w:pPr>
        <w:pStyle w:val="Heading2"/>
      </w:pPr>
      <w:r>
        <w:t xml:space="preserve">Methodology</w:t>
      </w:r>
    </w:p>
    <w:p>
      <w:pPr>
        <w:pStyle w:val="FirstParagraph"/>
      </w:pPr>
      <w:r>
        <w:t xml:space="preserve">This research employs a mixed-methods approach tailored to the specific environment of Israel Jerusalem. Phase 1 involves a comprehensive survey distributed to Laboratory Technicians (N=150+) and laboratory supervisors at major facilities across Jerusalem, assessing current training, job satisfaction, perceived skill gaps, and career aspirations. Phase 2 utilizes in-depth semi-structured interviews with key stakeholders: senior laboratory managers from institutions like Hadassah Medical Center's Central Lab, representatives from the Ministry of Health's Jerusalem Regional Office for Public Health Labs, and academic leads at Hebrew University's life sciences departments. These interviews will explore systemic challenges and opportunities for collaboration. Phase 3 includes a comparative analysis of international best practices (e.g., UK NHS Laboratory Technician pathways, German laboratory accreditation standards) to identify transferable models relevant to the Israeli context. Crucially, all data collection and analysis will be conducted within the specific socio-technical framework of Israel Jerusalem, ensuring contextual relevance.</w:t>
      </w:r>
    </w:p>
    <w:bookmarkEnd w:id="23"/>
    <w:bookmarkStart w:id="24" w:name="significance-of-the-study"/>
    <w:p>
      <w:pPr>
        <w:pStyle w:val="Heading2"/>
      </w:pPr>
      <w:r>
        <w:t xml:space="preserve">Significance of the Study</w:t>
      </w:r>
    </w:p>
    <w:p>
      <w:pPr>
        <w:pStyle w:val="FirstParagraph"/>
      </w:pPr>
      <w:r>
        <w:t xml:space="preserve">The proposed research holds profound significance for Israel Jerusalem's future. By directly addressing the professional development needs of Laboratory Technicians in this specific city, this</w:t>
      </w:r>
      <w:r>
        <w:t xml:space="preserve"> </w:t>
      </w:r>
      <w:r>
        <w:rPr>
          <w:bCs/>
          <w:b/>
        </w:rPr>
        <w:t xml:space="preserve">Thesis Proposal</w:t>
      </w:r>
      <w:r>
        <w:t xml:space="preserve"> </w:t>
      </w:r>
      <w:r>
        <w:t xml:space="preserve">aims to deliver actionable insights that can:</w:t>
      </w:r>
    </w:p>
    <w:p>
      <w:pPr>
        <w:numPr>
          <w:ilvl w:val="0"/>
          <w:numId w:val="1002"/>
        </w:numPr>
        <w:pStyle w:val="Compact"/>
      </w:pPr>
      <w:r>
        <w:rPr>
          <w:bCs/>
          <w:b/>
        </w:rPr>
        <w:t xml:space="preserve">Enhance Healthcare Delivery:</w:t>
      </w:r>
      <w:r>
        <w:t xml:space="preserve"> </w:t>
      </w:r>
      <w:r>
        <w:t xml:space="preserve">Strengthen the diagnostic accuracy and timeliness of services at Jerusalem's hospitals and public health labs, directly impacting patient outcomes for residents across Israel.</w:t>
      </w:r>
    </w:p>
    <w:p>
      <w:pPr>
        <w:numPr>
          <w:ilvl w:val="0"/>
          <w:numId w:val="1002"/>
        </w:numPr>
        <w:pStyle w:val="Compact"/>
      </w:pPr>
      <w:r>
        <w:rPr>
          <w:bCs/>
          <w:b/>
        </w:rPr>
        <w:t xml:space="preserve">Fuel Scientific Innovation:</w:t>
      </w:r>
      <w:r>
        <w:t xml:space="preserve"> </w:t>
      </w:r>
      <w:r>
        <w:t xml:space="preserve">Ensure that the critical technical backbone supporting cutting-edge research at Hebrew University, Weizmann Institute, and other Jerusalem institutions is equipped with the latest skills, accelerating discoveries in areas like oncology or infectious diseases relevant to the region.</w:t>
      </w:r>
    </w:p>
    <w:p>
      <w:pPr>
        <w:numPr>
          <w:ilvl w:val="0"/>
          <w:numId w:val="1002"/>
        </w:numPr>
        <w:pStyle w:val="Compact"/>
      </w:pPr>
      <w:r>
        <w:rPr>
          <w:bCs/>
          <w:b/>
        </w:rPr>
        <w:t xml:space="preserve">Strengthen Local Workforce Resilience:</w:t>
      </w:r>
      <w:r>
        <w:t xml:space="preserve"> </w:t>
      </w:r>
      <w:r>
        <w:t xml:space="preserve">Develop a sustainable pipeline of highly qualified Laboratory Technicians within Jerusalem itself, reducing reliance on external recruitment and fostering long-term institutional knowledge retention critical for Israel's biomedical security.</w:t>
      </w:r>
    </w:p>
    <w:p>
      <w:pPr>
        <w:numPr>
          <w:ilvl w:val="0"/>
          <w:numId w:val="1002"/>
        </w:numPr>
        <w:pStyle w:val="Compact"/>
      </w:pPr>
      <w:r>
        <w:rPr>
          <w:bCs/>
          <w:b/>
        </w:rPr>
        <w:t xml:space="preserve">Inform Policy &amp; Education:</w:t>
      </w:r>
      <w:r>
        <w:t xml:space="preserve"> </w:t>
      </w:r>
      <w:r>
        <w:t xml:space="preserve">Provide concrete evidence to guide curriculum development at vocational colleges in Jerusalem (e.g., TAU College of Health Sciences, or vocational institutions under the Ministry of Labor) and inform national policy discussions on laboratory workforce standards within Israel.</w:t>
      </w:r>
    </w:p>
    <w:bookmarkEnd w:id="24"/>
    <w:bookmarkStart w:id="25" w:name="expected-outcomes-and-contribution"/>
    <w:p>
      <w:pPr>
        <w:pStyle w:val="Heading2"/>
      </w:pPr>
      <w:r>
        <w:t xml:space="preserve">Expected Outcomes and Contribution</w:t>
      </w:r>
    </w:p>
    <w:p>
      <w:pPr>
        <w:pStyle w:val="FirstParagraph"/>
      </w:pPr>
      <w:r>
        <w:t xml:space="preserve">This</w:t>
      </w:r>
      <w:r>
        <w:t xml:space="preserve"> </w:t>
      </w:r>
      <w:r>
        <w:rPr>
          <w:bCs/>
          <w:b/>
        </w:rPr>
        <w:t xml:space="preserve">Thesis Proposal</w:t>
      </w:r>
      <w:r>
        <w:t xml:space="preserve"> </w:t>
      </w:r>
      <w:r>
        <w:t xml:space="preserve">anticipates producing a detailed blueprint for an integrated Laboratory Technician Development Initiative specific to Israel Jerusalem. The expected outcomes include a validated competency framework, a model for enhanced university-vocational-hospital partnership programs, and concrete recommendations for career ladder development within the Jerusalem healthcare and research sectors. This contribution is not merely academic; it directly supports Israel's strategic goals in public health preparedness (e.g., pandemic response capabilities), scientific excellence (critical for attracting global biotech investment to Jerusalem), and economic growth through a skilled biomedical workforce. The success of this initiative will position Israel Jerusalem as a benchmark for laboratory technician professionalization within the Middle East and beyond.</w:t>
      </w:r>
    </w:p>
    <w:bookmarkEnd w:id="25"/>
    <w:bookmarkStart w:id="26" w:name="conclusion"/>
    <w:p>
      <w:pPr>
        <w:pStyle w:val="Heading2"/>
      </w:pPr>
      <w:r>
        <w:t xml:space="preserve">Conclusion</w:t>
      </w:r>
    </w:p>
    <w:p>
      <w:pPr>
        <w:pStyle w:val="FirstParagraph"/>
      </w:pPr>
      <w:r>
        <w:t xml:space="preserve">The role of the Laboratory Technician in Israel Jerusalem is pivotal yet under-supported within the current structure. This Thesis Proposal outlines a necessary, timely investigation into optimizing this critical workforce segment. By focusing squarely on the unique environment and needs of laboratories operating within Jerusalem, this research will generate practical solutions to bridge training gaps, enhance professional standing, and ultimately strengthen the city's capacity to deliver world-class healthcare, drive innovation, and safeguard public health. The proposed study is a vital step towards ensuring that Israel Jerusalem’s biomedical ecosystem thrives through the expertise of its dedicated Laboratory Technicians.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Proficiency in Israel Jerusalem</dc:title>
  <dc:creator/>
  <dc:language>en</dc:language>
  <cp:keywords/>
  <dcterms:created xsi:type="dcterms:W3CDTF">2026-07-15T09:12:33Z</dcterms:created>
  <dcterms:modified xsi:type="dcterms:W3CDTF">2026-07-15T09:12:33Z</dcterms:modified>
</cp:coreProperties>
</file>

<file path=docProps/custom.xml><?xml version="1.0" encoding="utf-8"?>
<Properties xmlns="http://schemas.openxmlformats.org/officeDocument/2006/custom-properties" xmlns:vt="http://schemas.openxmlformats.org/officeDocument/2006/docPropsVTypes"/>
</file>