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Healthcare</w:t>
      </w:r>
      <w:r>
        <w:t xml:space="preserve"> </w:t>
      </w:r>
      <w:r>
        <w:t xml:space="preserve">Ecosystem</w:t>
      </w:r>
    </w:p>
    <w:bookmarkStart w:id="27" w:name="Xe2154860b0c640a1636ab988602e8d0d98b558f"/>
    <w:p>
      <w:pPr>
        <w:pStyle w:val="Heading1"/>
      </w:pPr>
      <w:r>
        <w:t xml:space="preserve">Thesis Proposal: Optimizing Laboratory Technician Training and Workforce Development for Israel Tel Aviv's Biomedical Innovation Hub</w:t>
      </w:r>
    </w:p>
    <w:bookmarkStart w:id="20" w:name="i.-introduction"/>
    <w:p>
      <w:pPr>
        <w:pStyle w:val="Heading2"/>
      </w:pPr>
      <w:r>
        <w:t xml:space="preserve">I. Introduction</w:t>
      </w:r>
    </w:p>
    <w:p>
      <w:pPr>
        <w:pStyle w:val="FirstParagraph"/>
      </w:pPr>
      <w:r>
        <w:t xml:space="preserve">The role of the</w:t>
      </w:r>
      <w:r>
        <w:t xml:space="preserve"> </w:t>
      </w:r>
      <w:r>
        <w:rPr>
          <w:bCs/>
          <w:b/>
        </w:rPr>
        <w:t xml:space="preserve">Laboratory Technician</w:t>
      </w:r>
      <w:r>
        <w:t xml:space="preserve"> </w:t>
      </w:r>
      <w:r>
        <w:t xml:space="preserve">is a critical yet often underrecognized pillar within Israel's advanced healthcare and biotechnology infrastructure. In</w:t>
      </w:r>
      <w:r>
        <w:t xml:space="preserve"> </w:t>
      </w:r>
      <w:r>
        <w:rPr>
          <w:bCs/>
          <w:b/>
        </w:rPr>
        <w:t xml:space="preserve">Israel Tel Aviv</w:t>
      </w:r>
      <w:r>
        <w:t xml:space="preserve">, where cutting-edge research institutions like the Weizmann Institute, Tel Aviv Sourasky Medical Center (Ichilov), and numerous biotech startups converge, the demand for highly skilled Laboratory Technicians has surged exponentially. This Thesis Proposal addresses a pressing gap in workforce development that directly impacts the efficiency, accuracy, and innovation capacity of diagnostic and research laboratories across</w:t>
      </w:r>
      <w:r>
        <w:t xml:space="preserve"> </w:t>
      </w:r>
      <w:r>
        <w:rPr>
          <w:bCs/>
          <w:b/>
        </w:rPr>
        <w:t xml:space="preserve">Israel Tel Aviv</w:t>
      </w:r>
      <w:r>
        <w:t xml:space="preserve">. As the city solidifies its position as a global leader in life sciences, ensuring an adequately trained and supported Laboratory Technician workforce is not merely beneficial—it is imperative for sustaining national healthcare excellence and economic competitiveness.</w:t>
      </w:r>
    </w:p>
    <w:bookmarkEnd w:id="20"/>
    <w:bookmarkStart w:id="21" w:name="ii.-problem-statement"/>
    <w:p>
      <w:pPr>
        <w:pStyle w:val="Heading2"/>
      </w:pPr>
      <w:r>
        <w:t xml:space="preserve">II. Problem Statement</w:t>
      </w:r>
    </w:p>
    <w:p>
      <w:pPr>
        <w:pStyle w:val="FirstParagraph"/>
      </w:pPr>
      <w:r>
        <w:t xml:space="preserve">Despite Tel Aviv's prominence in medical innovation, a significant disconnect exists between the evolving technical demands of modern laboratories and the current training pathways for Laboratory Technicians. Existing certification programs often lag behind rapid advancements in genomic sequencing, automated diagnostics, and AI-integrated laboratory systems prevalent in top-tier facilities within</w:t>
      </w:r>
      <w:r>
        <w:t xml:space="preserve"> </w:t>
      </w:r>
      <w:r>
        <w:rPr>
          <w:bCs/>
          <w:b/>
        </w:rPr>
        <w:t xml:space="preserve">Israel Tel Aviv</w:t>
      </w:r>
      <w:r>
        <w:t xml:space="preserve">. This skills mismatch leads to:</w:t>
      </w:r>
    </w:p>
    <w:p>
      <w:pPr>
        <w:numPr>
          <w:ilvl w:val="0"/>
          <w:numId w:val="1001"/>
        </w:numPr>
        <w:pStyle w:val="Compact"/>
      </w:pPr>
      <w:r>
        <w:t xml:space="preserve">Increased diagnostic errors and turnaround times at key hospitals like Sheba Medical Center (located near Tel Aviv)</w:t>
      </w:r>
    </w:p>
    <w:p>
      <w:pPr>
        <w:numPr>
          <w:ilvl w:val="0"/>
          <w:numId w:val="1001"/>
        </w:numPr>
        <w:pStyle w:val="Compact"/>
      </w:pPr>
      <w:r>
        <w:t xml:space="preserve">Hindered research output from institutions collaborating with industry partners</w:t>
      </w:r>
    </w:p>
    <w:p>
      <w:pPr>
        <w:numPr>
          <w:ilvl w:val="0"/>
          <w:numId w:val="1001"/>
        </w:numPr>
        <w:pStyle w:val="Compact"/>
      </w:pPr>
      <w:r>
        <w:t xml:space="preserve">High turnover rates among technicians due to inadequate professional development opportunities</w:t>
      </w:r>
    </w:p>
    <w:p>
      <w:pPr>
        <w:pStyle w:val="FirstParagraph"/>
      </w:pPr>
      <w:r>
        <w:t xml:space="preserve">The current system fails to prepare Laboratory Technicians for the interdisciplinary, technology-driven environments defining contemporary healthcare in</w:t>
      </w:r>
      <w:r>
        <w:t xml:space="preserve"> </w:t>
      </w:r>
      <w:r>
        <w:rPr>
          <w:bCs/>
          <w:b/>
        </w:rPr>
        <w:t xml:space="preserve">Israel Tel Aviv</w:t>
      </w:r>
      <w:r>
        <w:t xml:space="preserve">, ultimately jeopardizing patient outcomes and the region's biotech reputation.</w:t>
      </w:r>
    </w:p>
    <w:bookmarkEnd w:id="21"/>
    <w:bookmarkStart w:id="22" w:name="iii.-research-objectives"/>
    <w:p>
      <w:pPr>
        <w:pStyle w:val="Heading2"/>
      </w:pPr>
      <w:r>
        <w:t xml:space="preserve">III. Research Objectives</w:t>
      </w:r>
    </w:p>
    <w:p>
      <w:pPr>
        <w:pStyle w:val="FirstParagraph"/>
      </w:pPr>
      <w:r>
        <w:t xml:space="preserve">This Thesis Proposal outlines a research project designed to develop a comprehensive framework for modernizing Laboratory Technician training and career progression specifically tailored to the needs of</w:t>
      </w:r>
      <w:r>
        <w:t xml:space="preserve"> </w:t>
      </w:r>
      <w:r>
        <w:rPr>
          <w:bCs/>
          <w:b/>
        </w:rPr>
        <w:t xml:space="preserve">Israel Tel Aviv</w:t>
      </w:r>
      <w:r>
        <w:t xml:space="preserve">'s healthcare landscape. Primary objectives include:</w:t>
      </w:r>
    </w:p>
    <w:p>
      <w:pPr>
        <w:numPr>
          <w:ilvl w:val="0"/>
          <w:numId w:val="1002"/>
        </w:numPr>
        <w:pStyle w:val="Compact"/>
      </w:pPr>
      <w:r>
        <w:rPr>
          <w:bCs/>
          <w:b/>
        </w:rPr>
        <w:t xml:space="preserve">Assessing Current Needs:</w:t>
      </w:r>
      <w:r>
        <w:t xml:space="preserve"> </w:t>
      </w:r>
      <w:r>
        <w:t xml:space="preserve">Conducting surveys and focus groups with 50+ Laboratory Technicians, lab managers, and hospital administrators across Tel Aviv's major medical centers (e.g., Ichilov, Rambam-affiliated labs) to identify critical skill gaps in molecular diagnostics, data management, and emerging technologies.</w:t>
      </w:r>
    </w:p>
    <w:p>
      <w:pPr>
        <w:numPr>
          <w:ilvl w:val="0"/>
          <w:numId w:val="1002"/>
        </w:numPr>
        <w:pStyle w:val="Compact"/>
      </w:pPr>
      <w:r>
        <w:rPr>
          <w:bCs/>
          <w:b/>
        </w:rPr>
        <w:t xml:space="preserve">Mapping Industry Standards:</w:t>
      </w:r>
      <w:r>
        <w:t xml:space="preserve"> </w:t>
      </w:r>
      <w:r>
        <w:t xml:space="preserve">Analyzing certification requirements from the Israel Ministry of Health and international bodies (CLIA, ISO 15189) to benchmark against Tel Aviv's unique technological ecosystem.</w:t>
      </w:r>
    </w:p>
    <w:p>
      <w:pPr>
        <w:numPr>
          <w:ilvl w:val="0"/>
          <w:numId w:val="1002"/>
        </w:numPr>
        <w:pStyle w:val="Compact"/>
      </w:pPr>
      <w:r>
        <w:rPr>
          <w:bCs/>
          <w:b/>
        </w:rPr>
        <w:t xml:space="preserve">Designing a Tailored Curriculum:</w:t>
      </w:r>
      <w:r>
        <w:t xml:space="preserve"> </w:t>
      </w:r>
      <w:r>
        <w:t xml:space="preserve">Proposing a modular training framework integrating hands-on experience with AI-driven diagnostic tools, tele-lab protocols, and ethical data handling—directly responsive to the operational realities of labs in</w:t>
      </w:r>
      <w:r>
        <w:t xml:space="preserve"> </w:t>
      </w:r>
      <w:r>
        <w:rPr>
          <w:bCs/>
          <w:b/>
        </w:rPr>
        <w:t xml:space="preserve">Israel Tel Aviv</w:t>
      </w:r>
      <w:r>
        <w:t xml:space="preserve">.</w:t>
      </w:r>
    </w:p>
    <w:p>
      <w:pPr>
        <w:numPr>
          <w:ilvl w:val="0"/>
          <w:numId w:val="1002"/>
        </w:numPr>
        <w:pStyle w:val="Compact"/>
      </w:pPr>
      <w:r>
        <w:rPr>
          <w:bCs/>
          <w:b/>
        </w:rPr>
        <w:t xml:space="preserve">Evaluating Implementation Strategies:</w:t>
      </w:r>
      <w:r>
        <w:t xml:space="preserve"> </w:t>
      </w:r>
      <w:r>
        <w:t xml:space="preserve">Developing cost-benefit models for hospitals and academic institutions (e.g., Tel Aviv University's Faculty of Medicine) to adopt the proposed training structure.</w:t>
      </w:r>
    </w:p>
    <w:bookmarkEnd w:id="22"/>
    <w:bookmarkStart w:id="23" w:name="iv.-methodology"/>
    <w:p>
      <w:pPr>
        <w:pStyle w:val="Heading2"/>
      </w:pPr>
      <w:r>
        <w:t xml:space="preserve">IV. Methodology</w:t>
      </w:r>
    </w:p>
    <w:p>
      <w:pPr>
        <w:pStyle w:val="FirstParagraph"/>
      </w:pPr>
      <w:r>
        <w:t xml:space="preserve">The research will employ a mixed-methods approach over 18 months, ensuring grounded relevance for</w:t>
      </w:r>
      <w:r>
        <w:t xml:space="preserve"> </w:t>
      </w:r>
      <w:r>
        <w:rPr>
          <w:bCs/>
          <w:b/>
        </w:rPr>
        <w:t xml:space="preserve">Israel Tel Aviv</w:t>
      </w:r>
      <w:r>
        <w:t xml:space="preserve">. Phase 1 involves qualitative data collection: semi-structured interviews with key stakeholders at laboratories in Tel Aviv (e.g., Clalit Health Services' regional labs, the Sackler School of Medicine). Phase 2 deploys quantitative surveys targeting all certified Laboratory Technicians in the Tel Aviv metropolitan area (n=300) to statistically validate skill gaps. Phase 3 utilizes participatory action research: co-designing pilot training modules with faculty from the Sapir Academic College's Biomedical Technology program and practitioners at Hadassah Medical Center. Data analysis will integrate thematic coding of interview transcripts, regression analysis of survey results, and feasibility scoring for proposed curriculum components—all contextualized within Tel Aviv's specific healthcare infrastructure.</w:t>
      </w:r>
    </w:p>
    <w:bookmarkEnd w:id="23"/>
    <w:bookmarkStart w:id="24" w:name="X6ac83be059cd3e4836771b0a479e687a310e5ba"/>
    <w:p>
      <w:pPr>
        <w:pStyle w:val="Heading2"/>
      </w:pPr>
      <w:r>
        <w:t xml:space="preserve">V. Significance &amp; Relevance to Israel Tel Aviv</w:t>
      </w:r>
    </w:p>
    <w:p>
      <w:pPr>
        <w:pStyle w:val="FirstParagraph"/>
      </w:pPr>
      <w:r>
        <w:t xml:space="preserve">This Thesis Proposal directly addresses a strategic priority outlined in Israel’s National Biotech Strategy 2030, which emphasizes "enhancing the skilled workforce foundation for medical innovation." By focusing exclusively on the Laboratory Technician role—often overlooked in broader healthcare discussions—the research delivers actionable insights uniquely applicable to</w:t>
      </w:r>
      <w:r>
        <w:t xml:space="preserve"> </w:t>
      </w:r>
      <w:r>
        <w:rPr>
          <w:bCs/>
          <w:b/>
        </w:rPr>
        <w:t xml:space="preserve">Israel Tel Aviv</w:t>
      </w:r>
      <w:r>
        <w:t xml:space="preserve">. A successful implementation of this framework would:</w:t>
      </w:r>
    </w:p>
    <w:p>
      <w:pPr>
        <w:numPr>
          <w:ilvl w:val="0"/>
          <w:numId w:val="1003"/>
        </w:numPr>
        <w:pStyle w:val="Compact"/>
      </w:pPr>
      <w:r>
        <w:t xml:space="preserve">Reduce diagnostic errors by 15–20% in Tel Aviv hospitals through standardized, updated protocols.</w:t>
      </w:r>
    </w:p>
    <w:p>
      <w:pPr>
        <w:numPr>
          <w:ilvl w:val="0"/>
          <w:numId w:val="1003"/>
        </w:numPr>
        <w:pStyle w:val="Compact"/>
      </w:pPr>
      <w:r>
        <w:t xml:space="preserve">Create a replicable model for other Israeli cities (e.g., Haifa, Beer Sheva) seeking to bolster their biomedical sectors.</w:t>
      </w:r>
    </w:p>
    <w:p>
      <w:pPr>
        <w:numPr>
          <w:ilvl w:val="0"/>
          <w:numId w:val="1003"/>
        </w:numPr>
        <w:pStyle w:val="Compact"/>
      </w:pPr>
      <w:r>
        <w:t xml:space="preserve">Strengthen Tel Aviv’s competitive edge as a magnet for global biotech investment by ensuring its workforce meets international standards of technical excellence.</w:t>
      </w:r>
    </w:p>
    <w:p>
      <w:pPr>
        <w:numPr>
          <w:ilvl w:val="0"/>
          <w:numId w:val="1003"/>
        </w:numPr>
        <w:pStyle w:val="Compact"/>
      </w:pPr>
      <w:r>
        <w:t xml:space="preserve">Support Israel's goal of becoming the "Startup Nation" in precision medicine through reliable, high-volume lab support for emerging diagnostic startups.</w:t>
      </w:r>
    </w:p>
    <w:p>
      <w:pPr>
        <w:pStyle w:val="FirstParagraph"/>
      </w:pPr>
      <w:r>
        <w:t xml:space="preserve">Crucially, the Thesis Proposal positions the Laboratory Technician not as a support role but as a core innovation driver—essential for translating cutting-edge research from Tel Aviv labs into clinical practice and commercial products.</w:t>
      </w:r>
    </w:p>
    <w:bookmarkEnd w:id="24"/>
    <w:bookmarkStart w:id="25" w:name="vi.-expected-outcomes-contribution"/>
    <w:p>
      <w:pPr>
        <w:pStyle w:val="Heading2"/>
      </w:pPr>
      <w:r>
        <w:t xml:space="preserve">VI. Expected Outcomes &amp; Contribution</w:t>
      </w:r>
    </w:p>
    <w:p>
      <w:pPr>
        <w:pStyle w:val="FirstParagraph"/>
      </w:pPr>
      <w:r>
        <w:t xml:space="preserve">The culmination of this Thesis Proposal will be a validated, implementable Laboratory Technician development roadmap for</w:t>
      </w:r>
      <w:r>
        <w:t xml:space="preserve"> </w:t>
      </w:r>
      <w:r>
        <w:rPr>
          <w:bCs/>
          <w:b/>
        </w:rPr>
        <w:t xml:space="preserve">Israel Tel Aviv</w:t>
      </w:r>
      <w:r>
        <w:t xml:space="preserve">. Key deliverables include:</w:t>
      </w:r>
    </w:p>
    <w:p>
      <w:pPr>
        <w:numPr>
          <w:ilvl w:val="0"/>
          <w:numId w:val="1004"/>
        </w:numPr>
        <w:pStyle w:val="Compact"/>
      </w:pPr>
      <w:r>
        <w:t xml:space="preserve">A comprehensive skills gap analysis report specific to Tel Aviv’s healthcare labs.</w:t>
      </w:r>
    </w:p>
    <w:p>
      <w:pPr>
        <w:numPr>
          <w:ilvl w:val="0"/>
          <w:numId w:val="1004"/>
        </w:numPr>
        <w:pStyle w:val="Compact"/>
      </w:pPr>
      <w:r>
        <w:t xml:space="preserve">A proposed certification curriculum module for academic institutions and hospitals.</w:t>
      </w:r>
    </w:p>
    <w:p>
      <w:pPr>
        <w:numPr>
          <w:ilvl w:val="0"/>
          <w:numId w:val="1004"/>
        </w:numPr>
        <w:pStyle w:val="Compact"/>
      </w:pPr>
      <w:r>
        <w:t xml:space="preserve">Policy recommendations for the Ministry of Health to align national standards with local technological needs.</w:t>
      </w:r>
    </w:p>
    <w:p>
      <w:pPr>
        <w:pStyle w:val="FirstParagraph"/>
      </w:pPr>
      <w:r>
        <w:t xml:space="preserve">This work will contribute significantly to scholarly literature on healthcare workforce development in resource-constrained, innovation-intensive settings. Most importantly, it directly supports the operational resilience of</w:t>
      </w:r>
      <w:r>
        <w:t xml:space="preserve"> </w:t>
      </w:r>
      <w:r>
        <w:rPr>
          <w:bCs/>
          <w:b/>
        </w:rPr>
        <w:t xml:space="preserve">Israel Tel Aviv</w:t>
      </w:r>
      <w:r>
        <w:t xml:space="preserve">'s life sciences ecosystem—ensuring that as the city advances in areas like AI-driven diagnostics and personalized oncology, its foundational Laboratory Technician workforce is equipped to enable these breakthroughs.</w:t>
      </w:r>
    </w:p>
    <w:bookmarkEnd w:id="25"/>
    <w:bookmarkStart w:id="26" w:name="vii.-conclusion"/>
    <w:p>
      <w:pPr>
        <w:pStyle w:val="Heading2"/>
      </w:pPr>
      <w:r>
        <w:t xml:space="preserve">VII. Conclusion</w:t>
      </w:r>
    </w:p>
    <w:p>
      <w:pPr>
        <w:pStyle w:val="FirstParagraph"/>
      </w:pPr>
      <w:r>
        <w:t xml:space="preserve">The proposed Thesis on optimizing the Laboratory Technician role in</w:t>
      </w:r>
      <w:r>
        <w:t xml:space="preserve"> </w:t>
      </w:r>
      <w:r>
        <w:rPr>
          <w:bCs/>
          <w:b/>
        </w:rPr>
        <w:t xml:space="preserve">Israel Tel Aviv</w:t>
      </w:r>
      <w:r>
        <w:t xml:space="preserve"> </w:t>
      </w:r>
      <w:r>
        <w:t xml:space="preserve">transcends academic inquiry; it is a strategic necessity for sustaining the city’s leadership in global healthcare innovation. By systematically addressing workforce readiness through context-specific research, this project will provide the actionable blueprint needed to close critical gaps today while preparing for tomorrow’s technological demands. The outcomes promise not only improved patient care within Tel Aviv's hospitals but also enhanced economic vitality through a more competitive biotech sector. As</w:t>
      </w:r>
      <w:r>
        <w:t xml:space="preserve"> </w:t>
      </w:r>
      <w:r>
        <w:rPr>
          <w:bCs/>
          <w:b/>
        </w:rPr>
        <w:t xml:space="preserve">Israel Tel Aviv</w:t>
      </w:r>
      <w:r>
        <w:t xml:space="preserve"> </w:t>
      </w:r>
      <w:r>
        <w:t xml:space="preserve">continues to attract international talent and investment, investing in its Laboratory Technicians is an investment in the very foundation of its medical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Israel Tel Aviv's Healthcare Ecosystem</dc:title>
  <dc:creator/>
  <dc:language>en</dc:language>
  <cp:keywords/>
  <dcterms:created xsi:type="dcterms:W3CDTF">2026-07-21T06:52:17Z</dcterms:created>
  <dcterms:modified xsi:type="dcterms:W3CDTF">2026-07-21T06:52:17Z</dcterms:modified>
</cp:coreProperties>
</file>

<file path=docProps/custom.xml><?xml version="1.0" encoding="utf-8"?>
<Properties xmlns="http://schemas.openxmlformats.org/officeDocument/2006/custom-properties" xmlns:vt="http://schemas.openxmlformats.org/officeDocument/2006/docPropsVTypes"/>
</file>