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Competency</w:t>
      </w:r>
      <w:r>
        <w:t xml:space="preserve"> </w:t>
      </w:r>
      <w:r>
        <w:t xml:space="preserve">Frameworks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Rome,</w:t>
      </w:r>
      <w:r>
        <w:t xml:space="preserve"> </w:t>
      </w:r>
      <w:r>
        <w:t xml:space="preserve">Italy</w:t>
      </w:r>
    </w:p>
    <w:bookmarkStart w:id="27" w:name="X1367255cc05f55f0ee9f9a4ee5b49a67c685158"/>
    <w:p>
      <w:pPr>
        <w:pStyle w:val="Heading1"/>
      </w:pPr>
      <w:r>
        <w:t xml:space="preserve">Thesis Proposal: Developing a Standardized Competency Framework for Laboratory Technicians in Rome, Italy</w:t>
      </w:r>
    </w:p>
    <w:bookmarkStart w:id="20" w:name="abstract-approx.-150-words"/>
    <w:p>
      <w:pPr>
        <w:pStyle w:val="Heading2"/>
      </w:pPr>
      <w:r>
        <w:t xml:space="preserve">Abstract (Approx. 150 words)</w:t>
      </w:r>
    </w:p>
    <w:p>
      <w:pPr>
        <w:pStyle w:val="FirstParagraph"/>
      </w:pPr>
      <w:r>
        <w:t xml:space="preserve">This thesis proposal addresses a critical gap in the healthcare infrastructure of Rome, Italy. Focusing specifically on the evolving role of the Laboratory Technician within Italian clinical and research settings, this study aims to develop a localized competency framework tailored to the unique demands of laboratories operating in Rome. Current national guidelines often lack granularity for metropolitan contexts like Rome, where diverse institutions—from large university hospitals (e.g., Policlinico Umberto I, Sapienza University) to specialized research centers (e.g., Istituto Superiore di Sanità) and private diagnostic labs—face varying operational challenges. This research will investigate the specific technical, regulatory (complying with Italian Legislative Decree 152/2006 and D.M. 433/1977), and interpersonal competencies required for Laboratory Technicians to excel in Rome's complex healthcare ecosystem. The outcome will be a practical, evidence-based framework designed to enhance technician effectiveness, improve patient safety outcomes, and support the Italian Ministry of Health’s strategic goals for laboratory medicine quality in urban centers.</w:t>
      </w:r>
    </w:p>
    <w:bookmarkEnd w:id="20"/>
    <w:bookmarkStart w:id="21" w:name="X773a9e25d6f2ad27b6f58e1aa6e2ed4d5a03cf2"/>
    <w:p>
      <w:pPr>
        <w:pStyle w:val="Heading2"/>
      </w:pPr>
      <w:r>
        <w:t xml:space="preserve">1. Introduction: The Imperative for Localized Competency Development (Approx. 200 words)</w:t>
      </w:r>
    </w:p>
    <w:p>
      <w:pPr>
        <w:pStyle w:val="FirstParagraph"/>
      </w:pPr>
      <w:r>
        <w:t xml:space="preserve">Rome, as Italy’s capital and a major international healthcare hub, hosts one of the most concentrated and diverse laboratory networks on the Italian peninsula. Laboratory Technicians (LTs) are indispensable frontline workers in this system, performing critical diagnostic tests that directly impact patient care pathways across hospitals, reference labs, and research institutions. However, the national competency standards for LTs in Italy often fail to account for the specific pressures of a megacity like Rome: high patient volumes, complex cases from international populations (e.g., refugees at Roma Tre University Hospital), stringent EU regulatory adherence (e.g., IVDR), and the unique integration of historical healthcare facilities with modern infrastructure. Current training programs, while meeting national requirements, lack sufficient focus on context-specific challenges prevalent in Rome—such as managing workflow during seasonal health surges, navigating multi-institutional data systems across the Lazio region, or applying Italian-specific quality control protocols under resource constraints. This gap risks compromising diagnostic accuracy and efficiency within a system vital to Rome’s public health. This thesis proposal directly tackles this issue by centering research on the concrete needs of Laboratory Technicians operating *within Italy Rome*, aiming to bridge theory and practice in a high-stakes environment.</w:t>
      </w:r>
    </w:p>
    <w:bookmarkEnd w:id="21"/>
    <w:bookmarkStart w:id="22" w:name="X3a2f964963f90831012ec58b5a0714f3f23cae3"/>
    <w:p>
      <w:pPr>
        <w:pStyle w:val="Heading2"/>
      </w:pPr>
      <w:r>
        <w:t xml:space="preserve">2. Literature Review: The Gap in Contextualized Competency Models (Approx. 250 words)</w:t>
      </w:r>
    </w:p>
    <w:p>
      <w:pPr>
        <w:pStyle w:val="FirstParagraph"/>
      </w:pPr>
      <w:r>
        <w:t xml:space="preserve">International literature extensively covers laboratory technician competencies, often emphasizing technical skills and general quality management (e.g., CLSI guidelines, ISO 15189). However, studies specific to *Italy Rome* are scarce and fragmented. A significant body of work examines national Italian regulations for LTs (D.M. 433/1977), but these primarily focus on certification pathways rather than the nuanced daily competencies required in a dynamic urban setting like Rome. Recent Italian publications, such as those in *Giornale di Chimica Clinica* (2022) and reports from the Istituto Superiore di Sanità (ISS, 2023), highlight systemic issues: inconsistent technician training across regional labs, difficulties in implementing standardized protocols during emergencies (e.g., pandemic response in Rome hospitals), and a perceived gap between university curricula and on-the-job demands. Crucially, these studies do not offer a Rome-specific competency model. Research by Biondi et al. (2021) on *Italian laboratory quality management* identifies regional variations but does not isolate the capital city’s unique challenges. The absence of a localized framework for Laboratory Technicians in Italy Rome represents a significant oversight; without it, efforts to improve lab efficiency and diagnostic reliability at institutions like the Ospedale San Camillo or IRCCS Fondazione Santa Lucia remain reactive rather than proactive. This thesis directly addresses this gap by generating actionable, context-aware recommendations grounded in Rome’s reality.</w:t>
      </w:r>
    </w:p>
    <w:bookmarkEnd w:id="22"/>
    <w:bookmarkStart w:id="23" w:name="X4920b484016c965b2ced6de32d41195cad65913"/>
    <w:p>
      <w:pPr>
        <w:pStyle w:val="Heading2"/>
      </w:pPr>
      <w:r>
        <w:t xml:space="preserve">3. Research Objectives &amp; Methodology (Approx. 150 words)</w:t>
      </w:r>
    </w:p>
    <w:p>
      <w:pPr>
        <w:pStyle w:val="FirstParagraph"/>
      </w:pPr>
      <w:r>
        <w:t xml:space="preserve">This research has three core objectives: (1) To map the specific technical and procedural competencies most frequently required by Laboratory Technicians across diverse Roman institutions; (2) To identify critical gaps between current national training standards and the actual demands of working in Rome’s healthcare environment; (3) To co-develop a practical, validated competency framework with key stakeholders (LTs, lab managers from 5 major Rome hospitals/universities). Methodology will employ a mixed-methods approach: Phase 1 involves structured surveys and focus groups with ≥50 LTs and managers across the Lazio region (focusing on Rome); Phase 2 conducts in-depth interviews with Italian regulatory bodies (Ministry of Health, ISS) to align findings with national standards; Phase 3 utilizes expert panels to prioritize competencies and draft the framework. Data analysis will use thematic coding for qualitative data and statistical analysis for survey responses.</w:t>
      </w:r>
    </w:p>
    <w:bookmarkEnd w:id="23"/>
    <w:bookmarkStart w:id="24" w:name="X804caf3de3553f81458213394865226311fe063"/>
    <w:p>
      <w:pPr>
        <w:pStyle w:val="Heading2"/>
      </w:pPr>
      <w:r>
        <w:t xml:space="preserve">4. Expected Outcomes &amp; Significance (Approx. 150 words)</w:t>
      </w:r>
    </w:p>
    <w:p>
      <w:pPr>
        <w:pStyle w:val="FirstParagraph"/>
      </w:pPr>
      <w:r>
        <w:t xml:space="preserve">The primary output will be a comprehensive, Rome-adapted competency framework document explicitly tailored for Italian Laboratory Technicians operating in the capital city. This framework will include: (a) A detailed taxonomy of core competencies (e.g., proficiency in Rome-specific IT systems like SISP, handling of multi-ethnic patient samples common in Roma hospitals, understanding local public health reporting protocols); (b) Practical implementation guides for training programs at institutions like Sapienza University's Laboratory Science degree; (c) Recommendations for policymakers on updating national standards to incorporate urban context. The significance is threefold: First, it directly supports the Italian Ministry of Health’s 2030 strategic vision for laboratory medicine. Second, it enhances patient safety and diagnostic efficiency within Rome's critical healthcare network. Third, it provides a replicable model for other major Italian cities (e.g., Milan, Naples), positioning Rome as a leader in localized healthcare workforce development within Italy.</w:t>
      </w:r>
    </w:p>
    <w:bookmarkEnd w:id="24"/>
    <w:bookmarkStart w:id="25" w:name="X47660dd12dd8ee365376d298284965b44c1fe49"/>
    <w:p>
      <w:pPr>
        <w:pStyle w:val="Heading2"/>
      </w:pPr>
      <w:r>
        <w:t xml:space="preserve">5. Conclusion: A Step Towards Robust Roman Healthcare (Approx. 100 words)</w:t>
      </w:r>
    </w:p>
    <w:p>
      <w:pPr>
        <w:pStyle w:val="FirstParagraph"/>
      </w:pPr>
      <w:r>
        <w:t xml:space="preserve">The role of the Laboratory Technician in Italy is pivotal, yet insufficiently supported by context-specific frameworks for urban centers like Rome. This thesis proposal moves beyond generic national standards to deliver a solution grounded in the lived experience of LTs working within Rome’s unique healthcare landscape. By rigorously investigating and addressing the specific competency needs of Laboratory Technicians operating *in Italy Rome*, this research promises tangible improvements in diagnostic quality, operational resilience, and professional development for a workforce essential to the city's health security. The proposed framework will not only benefit Rome but also contribute significantly to the evolving national discourse on healthcare professionalism in Italy.</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Competency Frameworks for Laboratory Technicians in Rome, Italy</dc:title>
  <dc:creator/>
  <dc:language>en</dc:language>
  <cp:keywords/>
  <dcterms:created xsi:type="dcterms:W3CDTF">2025-12-10T17:41:12Z</dcterms:created>
  <dcterms:modified xsi:type="dcterms:W3CDTF">2025-12-10T17:41:12Z</dcterms:modified>
</cp:coreProperties>
</file>

<file path=docProps/custom.xml><?xml version="1.0" encoding="utf-8"?>
<Properties xmlns="http://schemas.openxmlformats.org/officeDocument/2006/custom-properties" xmlns:vt="http://schemas.openxmlformats.org/officeDocument/2006/docPropsVTypes"/>
</file>