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Myanmar</w:t>
      </w:r>
      <w:r>
        <w:t xml:space="preserve"> </w:t>
      </w:r>
      <w:r>
        <w:t xml:space="preserve">Yangon</w:t>
      </w:r>
    </w:p>
    <w:bookmarkStart w:id="28" w:name="X14bf9941ddf6582d031c78adf48f27b10319c27"/>
    <w:p>
      <w:pPr>
        <w:pStyle w:val="Heading1"/>
      </w:pPr>
      <w:r>
        <w:t xml:space="preserve">Thesis Proposal: Addressing Critical Skill Gaps in Laboratory Technician Proficiency within Myanmar Yangon's Healthcare System</w:t>
      </w:r>
    </w:p>
    <w:bookmarkStart w:id="20" w:name="introduction-and-background"/>
    <w:p>
      <w:pPr>
        <w:pStyle w:val="Heading2"/>
      </w:pPr>
      <w:r>
        <w:t xml:space="preserve">1. Introduction and Background</w:t>
      </w:r>
    </w:p>
    <w:p>
      <w:pPr>
        <w:pStyle w:val="FirstParagraph"/>
      </w:pPr>
      <w:r>
        <w:t xml:space="preserve">The healthcare infrastructure of Myanmar, particularly in its largest urban center Yangon, faces significant challenges in diagnostic accuracy and efficiency. Central to this challenge is the critical shortage of skilled</w:t>
      </w:r>
      <w:r>
        <w:t xml:space="preserve"> </w:t>
      </w:r>
      <w:r>
        <w:rPr>
          <w:bCs/>
          <w:b/>
        </w:rPr>
        <w:t xml:space="preserve">Laboratory Technician</w:t>
      </w:r>
      <w:r>
        <w:t xml:space="preserve">s capable of operating modern diagnostic equipment and ensuring reliable test results. As Myanmar continues its journey toward improved public health outcomes under the National Health Plan 2030, the role of a competent Laboratory Technician has never been more vital. This Thesis Proposal outlines a research initiative focused exclusively on evaluating and strengthening the capacity, training, and professional integration of Laboratory Technicians across healthcare facilities in</w:t>
      </w:r>
      <w:r>
        <w:t xml:space="preserve"> </w:t>
      </w:r>
      <w:r>
        <w:rPr>
          <w:bCs/>
          <w:b/>
        </w:rPr>
        <w:t xml:space="preserve">Myanmar Yangon</w:t>
      </w:r>
      <w:r>
        <w:t xml:space="preserve">. The study directly addresses a systemic weakness identified by both the Myanmar Ministry of Health (MOH) and international health bodies like WHO, where diagnostic delays often stem from insufficiently trained laboratory personnel.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Myanmar Yangon</w:t>
      </w:r>
      <w:r>
        <w:t xml:space="preserve">, a city housing over 8 million people and the nation's primary healthcare hub, diagnostic laboratories are overwhelmed by patient demand yet frequently lack adequately qualified Laboratory Technician staff. Preliminary data from the Yangon Region Health Department (2023) indicates that only 35% of public and private laboratories in Yangon meet minimum staffing standards for certified Laboratory Technicians. This deficit leads to critical consequences: increased test turnaround times, higher rates of diagnostic errors (particularly for infectious diseases like tuberculosis and malaria), and inefficient use of limited resources. The absence of a standardized, locally-relevant training pathway for Laboratory Technician roles exacerbates the problem, resulting in fragmented skill sets that cannot support Yangon's growing healthcare needs. This gap represents a major barrier to achieving universal health coverage targets within</w:t>
      </w:r>
      <w:r>
        <w:t xml:space="preserve"> </w:t>
      </w:r>
      <w:r>
        <w:rPr>
          <w:bCs/>
          <w:b/>
        </w:rPr>
        <w:t xml:space="preserve">Myanmar Yangon</w:t>
      </w:r>
      <w:r>
        <w:t xml:space="preserve">.</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the Current Landscape:</w:t>
      </w:r>
      <w:r>
        <w:t xml:space="preserve"> </w:t>
      </w:r>
      <w:r>
        <w:t xml:space="preserve">Conduct a comprehensive survey of all major healthcare facilities (public hospitals, private clinics, and NGO-run labs) in Yangon to map existing Laboratory Technician staffing levels, qualifications, training history, and workflow challenges.</w:t>
      </w:r>
    </w:p>
    <w:p>
      <w:pPr>
        <w:numPr>
          <w:ilvl w:val="0"/>
          <w:numId w:val="1001"/>
        </w:numPr>
        <w:pStyle w:val="Compact"/>
      </w:pPr>
      <w:r>
        <w:rPr>
          <w:bCs/>
          <w:b/>
        </w:rPr>
        <w:t xml:space="preserve">Evaluate Training Gaps:</w:t>
      </w:r>
      <w:r>
        <w:t xml:space="preserve"> </w:t>
      </w:r>
      <w:r>
        <w:t xml:space="preserve">Identify specific technical and professional skill deficiencies among current Laboratory Technicians in Yangon through structured interviews and performance audits against international standards (e.g., IFCC guidelines) adapted for Myanmar's context.</w:t>
      </w:r>
    </w:p>
    <w:p>
      <w:pPr>
        <w:numPr>
          <w:ilvl w:val="0"/>
          <w:numId w:val="1001"/>
        </w:numPr>
        <w:pStyle w:val="Compact"/>
      </w:pPr>
      <w:r>
        <w:rPr>
          <w:bCs/>
          <w:b/>
        </w:rPr>
        <w:t xml:space="preserve">Develop a Contextualized Model:</w:t>
      </w:r>
      <w:r>
        <w:t xml:space="preserve"> </w:t>
      </w:r>
      <w:r>
        <w:t xml:space="preserve">Propose a feasible, sustainable curriculum and certification pathway for Laboratory Technician training tailored specifically to the equipment, disease burden, and resource constraints prevalent in</w:t>
      </w:r>
      <w:r>
        <w:t xml:space="preserve"> </w:t>
      </w:r>
      <w:r>
        <w:rPr>
          <w:bCs/>
          <w:b/>
        </w:rPr>
        <w:t xml:space="preserve">Myanmar Yangon</w:t>
      </w:r>
      <w:r>
        <w:t xml:space="preserve">.</w:t>
      </w:r>
    </w:p>
    <w:p>
      <w:pPr>
        <w:numPr>
          <w:ilvl w:val="0"/>
          <w:numId w:val="1001"/>
        </w:numPr>
        <w:pStyle w:val="Compact"/>
      </w:pPr>
      <w:r>
        <w:rPr>
          <w:bCs/>
          <w:b/>
        </w:rPr>
        <w:t xml:space="preserve">Propose Systemic Integration Strategy:</w:t>
      </w:r>
      <w:r>
        <w:t xml:space="preserve"> </w:t>
      </w:r>
      <w:r>
        <w:t xml:space="preserve">Recommend actionable policy and operational changes for the Myanmar MOH and Yangon Region Health Department to formally integrate certified Laboratory Technicians into national healthcare workforce planning.</w:t>
      </w:r>
    </w:p>
    <w:bookmarkEnd w:id="22"/>
    <w:bookmarkStart w:id="23" w:name="significance-of-the-study"/>
    <w:p>
      <w:pPr>
        <w:pStyle w:val="Heading2"/>
      </w:pPr>
      <w:r>
        <w:t xml:space="preserve">4. Significance of the Study</w:t>
      </w:r>
    </w:p>
    <w:p>
      <w:pPr>
        <w:pStyle w:val="FirstParagraph"/>
      </w:pPr>
      <w:r>
        <w:t xml:space="preserve">The significance of this research for</w:t>
      </w:r>
      <w:r>
        <w:t xml:space="preserve"> </w:t>
      </w:r>
      <w:r>
        <w:rPr>
          <w:bCs/>
          <w:b/>
        </w:rPr>
        <w:t xml:space="preserve">Myanmar Yangon</w:t>
      </w:r>
      <w:r>
        <w:t xml:space="preserve"> </w:t>
      </w:r>
      <w:r>
        <w:t xml:space="preserve">is profound. A robust, well-trained Laboratory Technician workforce directly impacts patient safety, epidemic response capabilities (e.g., during dengue or cholera outbreaks), and overall healthcare system efficiency. This Thesis Proposal seeks to generate evidence that can drive tangible improvements in diagnostic services, ultimately reducing misdiagnosis rates and improving treatment outcomes for Yangon's residents. Furthermore, it addresses a critical gap in Myanmar's human resources for health (HRH) strategy, contributing directly to national goals of strengthening primary healthcare through reliable laboratory support. The findings will provide a replicable model not just for Yangon, but potentially for other regions within</w:t>
      </w:r>
      <w:r>
        <w:t xml:space="preserve"> </w:t>
      </w:r>
      <w:r>
        <w:rPr>
          <w:bCs/>
          <w:b/>
        </w:rPr>
        <w:t xml:space="preserve">Myanmar</w:t>
      </w:r>
      <w:r>
        <w:t xml:space="preserve">, making the research nationally relevant.</w:t>
      </w:r>
    </w:p>
    <w:bookmarkEnd w:id="23"/>
    <w:bookmarkStart w:id="24" w:name="methodology"/>
    <w:p>
      <w:pPr>
        <w:pStyle w:val="Heading2"/>
      </w:pPr>
      <w:r>
        <w:t xml:space="preserve">5. Methodology</w:t>
      </w:r>
    </w:p>
    <w:p>
      <w:pPr>
        <w:pStyle w:val="FirstParagraph"/>
      </w:pPr>
      <w:r>
        <w:t xml:space="preserve">The proposed study employs a mixed-methods approach designed for practicality in the Myanmar context:</w:t>
      </w:r>
    </w:p>
    <w:p>
      <w:pPr>
        <w:numPr>
          <w:ilvl w:val="0"/>
          <w:numId w:val="1002"/>
        </w:numPr>
        <w:pStyle w:val="Compact"/>
      </w:pPr>
      <w:r>
        <w:rPr>
          <w:bCs/>
          <w:b/>
        </w:rPr>
        <w:t xml:space="preserve">Quantitative Phase:</w:t>
      </w:r>
      <w:r>
        <w:t xml:space="preserve"> </w:t>
      </w:r>
      <w:r>
        <w:t xml:space="preserve">A structured questionnaire will be administered to all 47 public hospitals and 180 major private diagnostic centers in Yangon, collecting data on staff numbers, qualifications, equipment usage, and key performance indicators (KPIs) like test backlog rates.</w:t>
      </w:r>
    </w:p>
    <w:p>
      <w:pPr>
        <w:numPr>
          <w:ilvl w:val="0"/>
          <w:numId w:val="1002"/>
        </w:numPr>
        <w:pStyle w:val="Compact"/>
      </w:pPr>
      <w:r>
        <w:rPr>
          <w:bCs/>
          <w:b/>
        </w:rPr>
        <w:t xml:space="preserve">Qualitative Phase:</w:t>
      </w:r>
      <w:r>
        <w:t xml:space="preserve"> </w:t>
      </w:r>
      <w:r>
        <w:t xml:space="preserve">In-depth interviews (n=30) with Laboratory Supervisors and Senior Technicians across diverse facilities will explore challenges in daily operations and training needs. Focus group discussions (2 groups of 8-10 technicians each) will identify barriers to skill development.</w:t>
      </w:r>
    </w:p>
    <w:p>
      <w:pPr>
        <w:numPr>
          <w:ilvl w:val="0"/>
          <w:numId w:val="1002"/>
        </w:numPr>
        <w:pStyle w:val="Compact"/>
      </w:pPr>
      <w:r>
        <w:rPr>
          <w:bCs/>
          <w:b/>
        </w:rPr>
        <w:t xml:space="preserve">Curriculum Development Workshop:</w:t>
      </w:r>
      <w:r>
        <w:t xml:space="preserve"> </w:t>
      </w:r>
      <w:r>
        <w:t xml:space="preserve">Findings from the data collection phase will inform a participatory workshop with key stakeholders (MOH officials, technical school instructors, practicing Laboratory Technicians) in Yangon to co-design the proposed training model.</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 to healthcare in</w:t>
      </w:r>
      <w:r>
        <w:t xml:space="preserve"> </w:t>
      </w:r>
      <w:r>
        <w:rPr>
          <w:bCs/>
          <w:b/>
        </w:rPr>
        <w:t xml:space="preserve">Myanmar Yangon</w:t>
      </w:r>
      <w:r>
        <w:t xml:space="preserve">:</w:t>
      </w:r>
    </w:p>
    <w:p>
      <w:pPr>
        <w:numPr>
          <w:ilvl w:val="0"/>
          <w:numId w:val="1003"/>
        </w:numPr>
        <w:pStyle w:val="Compact"/>
      </w:pPr>
      <w:r>
        <w:t xml:space="preserve">A detailed mapping report of Laboratory Technician capacity and gaps across Yangon's diagnostic ecosystem.</w:t>
      </w:r>
    </w:p>
    <w:p>
      <w:pPr>
        <w:numPr>
          <w:ilvl w:val="0"/>
          <w:numId w:val="1003"/>
        </w:numPr>
        <w:pStyle w:val="Compact"/>
      </w:pPr>
      <w:r>
        <w:t xml:space="preserve">A validated, context-specific curriculum framework for training Laboratory Technicians, emphasizing hands-on skills with locally available equipment.</w:t>
      </w:r>
    </w:p>
    <w:p>
      <w:pPr>
        <w:numPr>
          <w:ilvl w:val="0"/>
          <w:numId w:val="1003"/>
        </w:numPr>
        <w:pStyle w:val="Compact"/>
      </w:pPr>
      <w:r>
        <w:t xml:space="preserve">A policy brief outlining steps for the Myanmar MOH to establish a formal certification system for Laboratory Technicians in Yangon and beyond.</w:t>
      </w:r>
    </w:p>
    <w:p>
      <w:pPr>
        <w:numPr>
          <w:ilvl w:val="0"/>
          <w:numId w:val="1003"/>
        </w:numPr>
        <w:pStyle w:val="Compact"/>
      </w:pPr>
      <w:r>
        <w:t xml:space="preserve">Establishment of a pilot training module at a Yangon technical college, serving as an initial implementation pathway.</w:t>
      </w:r>
    </w:p>
    <w:bookmarkEnd w:id="25"/>
    <w:bookmarkStart w:id="26" w:name="conclusion"/>
    <w:p>
      <w:pPr>
        <w:pStyle w:val="Heading2"/>
      </w:pPr>
      <w:r>
        <w:t xml:space="preserve">7. Conclusion</w:t>
      </w:r>
    </w:p>
    <w:p>
      <w:pPr>
        <w:pStyle w:val="FirstParagraph"/>
      </w:pPr>
      <w:r>
        <w:t xml:space="preserve">The role of the Laboratory Technician is indispensable for modern healthcare delivery, yet this critical workforce segment remains severely underdeveloped within</w:t>
      </w:r>
      <w:r>
        <w:t xml:space="preserve"> </w:t>
      </w:r>
      <w:r>
        <w:rPr>
          <w:bCs/>
          <w:b/>
        </w:rPr>
        <w:t xml:space="preserve">Myanmar Yangon</w:t>
      </w:r>
      <w:r>
        <w:t xml:space="preserve">. This Thesis Proposal provides a focused, actionable research plan to diagnose the specific challenges and develop practical solutions. By centering the investigation on Yangon's unique infrastructure, disease profile, and resource constraints, this research moves beyond generic recommendations to offer a pathway toward a more resilient laboratory service system. The successful completion of this study will not only generate vital academic knowledge but also provide immediate tools for healthcare administrators in Myanmar Yangon to build a more capable, confident, and essential Laboratory Technician workforce. Addressing this gap is fundamental to advancing public health outcomes and ensuring equitable access to accurate diagnostics for all Yangon residents under the national health agenda. This Thesis Proposal represents a necessary step towards strengthening the very foundation of reliable medical diagnosis in</w:t>
      </w:r>
      <w:r>
        <w:t xml:space="preserve"> </w:t>
      </w:r>
      <w:r>
        <w:rPr>
          <w:bCs/>
          <w:b/>
        </w:rPr>
        <w:t xml:space="preserve">Myanmar Yangon</w:t>
      </w:r>
      <w:r>
        <w:t xml:space="preserve">.</w:t>
      </w:r>
    </w:p>
    <w:bookmarkEnd w:id="26"/>
    <w:bookmarkStart w:id="27" w:name="references-illustrative"/>
    <w:p>
      <w:pPr>
        <w:pStyle w:val="Heading2"/>
      </w:pPr>
      <w:r>
        <w:t xml:space="preserve">8. References (Illustrative)</w:t>
      </w:r>
    </w:p>
    <w:p>
      <w:pPr>
        <w:numPr>
          <w:ilvl w:val="0"/>
          <w:numId w:val="1004"/>
        </w:numPr>
        <w:pStyle w:val="Compact"/>
      </w:pPr>
      <w:r>
        <w:t xml:space="preserve">Myanmar Ministry of Health (MOH). (2023). *Yangon Region Health Service Assessment Report*. Naypyitaw.</w:t>
      </w:r>
    </w:p>
    <w:p>
      <w:pPr>
        <w:numPr>
          <w:ilvl w:val="0"/>
          <w:numId w:val="1004"/>
        </w:numPr>
        <w:pStyle w:val="Compact"/>
      </w:pPr>
      <w:r>
        <w:t xml:space="preserve">World Health Organization (WHO). (2021). *Laboratory Strengthening in Myanmar: A Situational Analysis*. Geneva.</w:t>
      </w:r>
    </w:p>
    <w:p>
      <w:pPr>
        <w:numPr>
          <w:ilvl w:val="0"/>
          <w:numId w:val="1004"/>
        </w:numPr>
        <w:pStyle w:val="Compact"/>
      </w:pPr>
      <w:r>
        <w:t xml:space="preserve">Yangon University of Medical Sciences. (2022). *Human Resources for Health Report: Focus on Diagnostic Services*.</w:t>
      </w:r>
    </w:p>
    <w:p>
      <w:pPr>
        <w:numPr>
          <w:ilvl w:val="0"/>
          <w:numId w:val="1004"/>
        </w:numPr>
        <w:pStyle w:val="Compact"/>
      </w:pPr>
      <w:r>
        <w:t xml:space="preserve">International Federation of Clinical Chemistry and Laboratory Medicine (IFCC). (2019). *Global Guidelines for Laboratory Technician Competency*.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Proficiency in Myanmar Yangon</dc:title>
  <dc:creator/>
  <dc:language>en</dc:language>
  <cp:keywords/>
  <dcterms:created xsi:type="dcterms:W3CDTF">2026-07-14T16:22:45Z</dcterms:created>
  <dcterms:modified xsi:type="dcterms:W3CDTF">2026-07-14T16:22:45Z</dcterms:modified>
</cp:coreProperties>
</file>

<file path=docProps/custom.xml><?xml version="1.0" encoding="utf-8"?>
<Properties xmlns="http://schemas.openxmlformats.org/officeDocument/2006/custom-properties" xmlns:vt="http://schemas.openxmlformats.org/officeDocument/2006/docPropsVTypes"/>
</file>