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79ebd6ea91009133482419d140e796abd553132"/>
    <w:p>
      <w:pPr>
        <w:pStyle w:val="Heading1"/>
      </w:pPr>
      <w:r>
        <w:t xml:space="preserve">Thesis Proposal: Addressing Critical Workforce Gaps for Laboratory Technicians in the Healthcare Ecosystem of South Africa Cape Town</w:t>
      </w:r>
    </w:p>
    <w:bookmarkStart w:id="20" w:name="introduction-and-context"/>
    <w:p>
      <w:pPr>
        <w:pStyle w:val="Heading2"/>
      </w:pPr>
      <w:r>
        <w:t xml:space="preserve">1. Introduction and Context</w:t>
      </w:r>
    </w:p>
    <w:p>
      <w:pPr>
        <w:pStyle w:val="FirstParagraph"/>
      </w:pPr>
      <w:r>
        <w:t xml:space="preserve">In the complex healthcare landscape of South Africa, particularly within the dynamic and resource-constrained environment of Cape Town, laboratory technicians form a critical yet often underappreciated pillar of public health delivery. As this Thesis Proposal outlines, the role of the Laboratory Technician in Cape Town's healthcare facilities—spanning public hospitals like Groote Schuur and Tygerberg, community health centres across townships such as Khayelitsha and Langa, and academic institutions like the University of Cape Town (UCT)—is pivotal for accurate diagnostics, disease surveillance, and effective patient management. However, persistent challenges including staff shortages, skill gaps in emerging technologies (e.g., molecular diagnostics for HIV/TB), inconsistent training pathways, and high workloads threaten diagnostic accuracy and service delivery. This research proposes a comprehensive investigation into optimizing the role of the Laboratory Technician specifically within South Africa Cape Town's unique socio-economic and healthcare system context to bolster public health resilience.</w:t>
      </w:r>
    </w:p>
    <w:bookmarkEnd w:id="20"/>
    <w:bookmarkStart w:id="21" w:name="problem-statement"/>
    <w:p>
      <w:pPr>
        <w:pStyle w:val="Heading2"/>
      </w:pPr>
      <w:r>
        <w:t xml:space="preserve">2. Problem Statement</w:t>
      </w:r>
    </w:p>
    <w:p>
      <w:pPr>
        <w:pStyle w:val="FirstParagraph"/>
      </w:pPr>
      <w:r>
        <w:t xml:space="preserve">Despite being designated as 'essential healthcare workers' by the South African Department of Health, Laboratory Technicians in Cape Town face systemic challenges that undermine their effectiveness. Current training programs often fail to align with the rapidly evolving diagnostic needs of a high-burden disease environment (HIV/AIDS, TB, emerging infectious diseases), leading to a mismatch between graduate competencies and frontline requirements. Furthermore, the decentralization of laboratory services across Cape Town’s diverse population centres—ranging from affluent suburbs to impoverished communities—creates logistical and resource disparities in technician deployment and support. Crucially, there is a paucity of localized research examining how these specific contextual factors impact the daily workflow, job satisfaction, competency development, and ultimately clinical outcomes for Laboratory Technicians operating within South Africa Cape Town's public health sector. This gap impedes evidence-based policy interventions to strengthen this vital workforce.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the current competency profile, workload distribution, and professional development opportunities for Laboratory Technicians across key healthcare settings in Cape Town.</w:t>
      </w:r>
    </w:p>
    <w:p>
      <w:pPr>
        <w:numPr>
          <w:ilvl w:val="0"/>
          <w:numId w:val="1001"/>
        </w:numPr>
        <w:pStyle w:val="Compact"/>
      </w:pPr>
      <w:r>
        <w:t xml:space="preserve">Evaluate the specific barriers (resource, procedural, training-related) faced by Laboratory Technicians in delivering timely and accurate diagnostics within South Africa Cape Town's public health infrastructure.</w:t>
      </w:r>
    </w:p>
    <w:p>
      <w:pPr>
        <w:numPr>
          <w:ilvl w:val="0"/>
          <w:numId w:val="1001"/>
        </w:numPr>
        <w:pStyle w:val="Compact"/>
      </w:pPr>
      <w:r>
        <w:t xml:space="preserve">Assess the impact of current national certification frameworks (e.g., SAQA NQF Level 5/6 for Medical Laboratory Science) on job performance and service quality in the Cape Town context.</w:t>
      </w:r>
    </w:p>
    <w:p>
      <w:pPr>
        <w:numPr>
          <w:ilvl w:val="0"/>
          <w:numId w:val="1001"/>
        </w:numPr>
        <w:pStyle w:val="Compact"/>
      </w:pPr>
      <w:r>
        <w:t xml:space="preserve">Co-develop, with key stakeholders (Health Facilities, SADH, Professional Bodies), a contextualized competency model and training roadmap specifically designed to enhance the efficacy of Laboratory Technicians serving Cape Town's diverse population.</w:t>
      </w:r>
    </w:p>
    <w:bookmarkEnd w:id="22"/>
    <w:bookmarkStart w:id="23" w:name="Xa356e3a3c1fa8fc6ee2c042273c08f29011f383"/>
    <w:p>
      <w:pPr>
        <w:pStyle w:val="Heading2"/>
      </w:pPr>
      <w:r>
        <w:t xml:space="preserve">4. Literature Review: Global Context and South African Gap</w:t>
      </w:r>
    </w:p>
    <w:p>
      <w:pPr>
        <w:pStyle w:val="FirstParagraph"/>
      </w:pPr>
      <w:r>
        <w:t xml:space="preserve">While global literature acknowledges the importance of laboratory professionals in public health (WHO, 2019), studies rarely focus on the specific challenges within a rapidly urbanizing, resource-pressured city like Cape Town. Existing South African research (e.g., Nkosi &amp; Mchunu, 2021; SAHPRA Report, 2023) highlights national workforce shortages but lacks granular analysis of operational realities in major metropolitan hubs. The unique intersection of apartheid-era infrastructure legacies, high disease burden, and the push for service decentralization in Cape Town creates a distinct context not fully captured by national studies or global models. This Thesis Proposal directly addresses this critical gap by situating the Laboratory Technician role squarely within the lived experience of South Africa Cape Town.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distributed to all certified Laboratory Technicians (n≈350) within the Western Cape Department of Health, public hospitals, and major private sector labs in Cape Town. This will quantify workload metrics, perceived competency gaps, and demographic factors.</w:t>
      </w:r>
    </w:p>
    <w:p>
      <w:pPr>
        <w:numPr>
          <w:ilvl w:val="0"/>
          <w:numId w:val="1002"/>
        </w:numPr>
        <w:pStyle w:val="Compact"/>
      </w:pPr>
      <w:r>
        <w:rPr>
          <w:bCs/>
          <w:b/>
        </w:rPr>
        <w:t xml:space="preserve">Phase 2 (Qualitative):</w:t>
      </w:r>
      <w:r>
        <w:t xml:space="preserve"> </w:t>
      </w:r>
      <w:r>
        <w:t xml:space="preserve">In-depth interviews (n=30) and focus group discussions (3 groups per key setting: urban hospital, township clinic lab, academic teaching lab) with Laboratory Technicians, Lab Managers, and Clinical Directors to explore contextual barriers and success factors.</w:t>
      </w:r>
    </w:p>
    <w:p>
      <w:pPr>
        <w:numPr>
          <w:ilvl w:val="0"/>
          <w:numId w:val="1002"/>
        </w:numPr>
        <w:pStyle w:val="Compact"/>
      </w:pPr>
      <w:r>
        <w:rPr>
          <w:bCs/>
          <w:b/>
        </w:rPr>
        <w:t xml:space="preserve">Phase 3 (Co-design Workshop):</w:t>
      </w:r>
      <w:r>
        <w:t xml:space="preserve"> </w:t>
      </w:r>
      <w:r>
        <w:t xml:space="preserve">Facilitated session involving findings from Phases 1 &amp; 2 with key stakeholders (National Health Laboratory Service Cape Town, SASTLH, UCT Medical School) to develop the proposed competency model and training pathway.</w:t>
      </w:r>
    </w:p>
    <w:p>
      <w:pPr>
        <w:pStyle w:val="FirstParagraph"/>
      </w:pPr>
      <w:r>
        <w:t xml:space="preserve">Data analysis will utilize SPSS for quantitative data and thematic analysis for qualitative transcripts. Ethical clearance will be sought from UCT's Research Ethics Committee, ensuring strict adherence to South African research ethics standards.</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specifically for South Africa Cape Town:</w:t>
      </w:r>
    </w:p>
    <w:p>
      <w:pPr>
        <w:numPr>
          <w:ilvl w:val="0"/>
          <w:numId w:val="1003"/>
        </w:numPr>
        <w:pStyle w:val="Compact"/>
      </w:pPr>
      <w:r>
        <w:t xml:space="preserve">Direct Impact on Public Health:** By improving the efficiency and accuracy of laboratory services through enhanced Laboratory Technician competency, this research directly supports better diagnosis and treatment for millions in Cape Town, critical for managing HIV/TB co-infection and emerging health threats.</w:t>
      </w:r>
    </w:p>
    <w:p>
      <w:pPr>
        <w:numPr>
          <w:ilvl w:val="0"/>
          <w:numId w:val="1003"/>
        </w:numPr>
        <w:pStyle w:val="Compact"/>
      </w:pPr>
      <w:r>
        <w:t xml:space="preserve">Policy Relevance:** Findings will provide concrete evidence to inform the Western Cape Department of Health's Human Resource Strategy and the National Department of Health's upcoming Medical Laboratory Sciences Strategic Plan, ensuring interventions are tailored to Cape Town's unique needs.</w:t>
      </w:r>
    </w:p>
    <w:p>
      <w:pPr>
        <w:numPr>
          <w:ilvl w:val="0"/>
          <w:numId w:val="1003"/>
        </w:numPr>
        <w:pStyle w:val="Compact"/>
      </w:pPr>
      <w:r>
        <w:t xml:space="preserve">Workforce Development:** The co-created competency model will offer a practical framework for educational institutions (e.g., Cape Peninsula University of Technology) to revamp curricula and for employers to design targeted professional development programs specific to the Cape Town healthcare ecosystem.</w:t>
      </w:r>
    </w:p>
    <w:p>
      <w:pPr>
        <w:numPr>
          <w:ilvl w:val="0"/>
          <w:numId w:val="1003"/>
        </w:numPr>
        <w:pStyle w:val="Compact"/>
      </w:pPr>
      <w:r>
        <w:t xml:space="preserve">Addressing Inequity:** Focusing on the operational realities in underserved townships will contribute directly to reducing diagnostic disparities experienced by vulnerable populations within South Africa Cape Town.</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delivering a robust, evidence-based framework for optimizing Laboratory Technician performance in South Africa Cape Town. The core outcome will be a validated, context-specific Competency Model for Laboratory Technicians, accompanied by an actionable Training and Development Roadmap. These outputs are designed to be directly implementable by the Western Cape Health Department and professional bodies. Beyond immediate practical application, this research will make a significant academic contribution by adding crucial localized evidence to the global discourse on laboratory workforce development in LMICs (Low- and Middle-Income Countries), with Cape Town serving as a critical case study of urban healthcare challenges in Africa.</w:t>
      </w:r>
    </w:p>
    <w:bookmarkEnd w:id="26"/>
    <w:bookmarkStart w:id="27" w:name="conclusion"/>
    <w:p>
      <w:pPr>
        <w:pStyle w:val="Heading2"/>
      </w:pPr>
      <w:r>
        <w:t xml:space="preserve">8. Conclusion</w:t>
      </w:r>
    </w:p>
    <w:p>
      <w:pPr>
        <w:pStyle w:val="FirstParagraph"/>
      </w:pPr>
      <w:r>
        <w:t xml:space="preserve">The role of the Laboratory Technician is indispensable to South Africa's public health system, yet its potential remains constrained by systemic gaps within the operational environment of cities like Cape Town. This Thesis Proposal presents a necessary and timely investigation into strengthening this critical workforce segment specifically for the unique demands of South Africa Cape Town. By grounding research in local context, engaging directly with practitioners and stakeholders across the healthcare continuum in Cape Town, this study promises not only academic rigor but tangible improvements in diagnostic service quality, ultimately contributing to better health outcomes for all Capetonians. The findings will be instrumental in shaping a more resilient, competent, and equitable laboratory services landscape within South Africa's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South Africa Cape Town</dc:title>
  <dc:creator/>
  <dc:language>en</dc:language>
  <cp:keywords/>
  <dcterms:created xsi:type="dcterms:W3CDTF">2026-07-23T07:16:14Z</dcterms:created>
  <dcterms:modified xsi:type="dcterms:W3CDTF">2026-07-23T07:16:14Z</dcterms:modified>
</cp:coreProperties>
</file>

<file path=docProps/custom.xml><?xml version="1.0" encoding="utf-8"?>
<Properties xmlns="http://schemas.openxmlformats.org/officeDocument/2006/custom-properties" xmlns:vt="http://schemas.openxmlformats.org/officeDocument/2006/docPropsVTypes"/>
</file>