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Development</w:t>
      </w:r>
      <w:r>
        <w:t xml:space="preserve"> </w:t>
      </w:r>
      <w:r>
        <w:t xml:space="preserve">Pathways</w:t>
      </w:r>
      <w:r>
        <w:t xml:space="preserve"> </w:t>
      </w:r>
      <w:r>
        <w:t xml:space="preserve">for</w:t>
      </w:r>
      <w:r>
        <w:t xml:space="preserve"> </w:t>
      </w:r>
      <w:r>
        <w:t xml:space="preserve">Laboratory</w:t>
      </w:r>
      <w:r>
        <w:t xml:space="preserve"> </w:t>
      </w:r>
      <w:r>
        <w:t xml:space="preserve">Technicians</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Metropolitan</w:t>
      </w:r>
      <w:r>
        <w:t xml:space="preserve"> </w:t>
      </w:r>
      <w:r>
        <w:t xml:space="preserve">Area</w:t>
      </w:r>
    </w:p>
    <w:bookmarkStart w:id="29" w:name="Xd1ea002bd3b26c34962532a3b3c640ac347e049"/>
    <w:p>
      <w:pPr>
        <w:pStyle w:val="Heading1"/>
      </w:pPr>
      <w:r>
        <w:t xml:space="preserve">Thesis Proposal: Enhancing Professional Development Pathways for Laboratory Technicians in South Korea's Seoul Metropolitan Area</w:t>
      </w:r>
    </w:p>
    <w:bookmarkStart w:id="20" w:name="introduction-and-background"/>
    <w:p>
      <w:pPr>
        <w:pStyle w:val="Heading2"/>
      </w:pPr>
      <w:r>
        <w:t xml:space="preserve">1. Introduction and Background</w:t>
      </w:r>
    </w:p>
    <w:p>
      <w:pPr>
        <w:pStyle w:val="FirstParagraph"/>
      </w:pPr>
      <w:r>
        <w:t xml:space="preserve">The rapid advancement of scientific research, healthcare innovation, and industrial biotechnology in South Korea has significantly elevated the demand for highly skilled Laboratory Technicians. As Seoul emerges as the undisputed epicenter of this transformation—housing over 40% of South Korea's leading research institutions, pharmaceutical companies (including Samsung Bioepis and Celltrion), and advanced medical facilities—the role of the Laboratory Technician has evolved beyond traditional technical support to become a critical driver of national competitiveness. This Thesis Proposal addresses a pressing gap: the misalignment between existing professional development frameworks for Laboratory Technicians in South Korea Seoul and the dynamic, high-stakes demands of cutting-edge laboratories. Despite Seoul's status as a global hub for semiconductors, biotechnology, and medical diagnostics, current training structures often fail to equip technicians with the specialized competencies required for emerging fields like precision medicine and AI-integrated lab analytics. This research directly targets this systemic challenge within South Korea Seoul's unique ecosystem.</w:t>
      </w:r>
    </w:p>
    <w:bookmarkEnd w:id="20"/>
    <w:bookmarkStart w:id="21" w:name="problem-statement"/>
    <w:p>
      <w:pPr>
        <w:pStyle w:val="Heading2"/>
      </w:pPr>
      <w:r>
        <w:t xml:space="preserve">2. Problem Statement</w:t>
      </w:r>
    </w:p>
    <w:p>
      <w:pPr>
        <w:pStyle w:val="FirstParagraph"/>
      </w:pPr>
      <w:r>
        <w:t xml:space="preserve">While South Korea boasts world-class scientific infrastructure, a significant skills gap persists among Laboratory Technicians in Seoul-based institutions. Recent data from the Korean Ministry of Science and ICT (2023) indicates that 68% of laboratories in Seoul report difficulties recruiting technicians with proficiency in next-generation sequencing (NGS), automated laboratory systems, and data management protocols—skills increasingly mandated by national health initiatives like the "Bio Korea 2030" strategy. Concurrently, turnover rates among Laboratory Technicians in Seoul exceed the national average by 22%, citing limited career progression pathways and inadequate specialized training. This disconnect undermines Seoul's ambition to lead in life sciences innovation and directly impacts the quality of research output from institutions such as KAIST, Seoul National University Hospital (SNUH), and private R&amp;D centers. Without targeted professional development frameworks, South Korea risks stagnating its laboratory workforce at a critical juncture.</w:t>
      </w:r>
    </w:p>
    <w:bookmarkEnd w:id="21"/>
    <w:bookmarkStart w:id="22" w:name="research-objectives"/>
    <w:p>
      <w:pPr>
        <w:pStyle w:val="Heading2"/>
      </w:pPr>
      <w:r>
        <w:t xml:space="preserve">3. Research Objectives</w:t>
      </w:r>
    </w:p>
    <w:p>
      <w:pPr>
        <w:pStyle w:val="FirstParagraph"/>
      </w:pPr>
      <w:r>
        <w:t xml:space="preserve">This Thesis Proposal outlines three core objectives to be addressed through rigorous research in South Korea Seoul:</w:t>
      </w:r>
    </w:p>
    <w:p>
      <w:pPr>
        <w:numPr>
          <w:ilvl w:val="0"/>
          <w:numId w:val="1001"/>
        </w:numPr>
        <w:pStyle w:val="Compact"/>
      </w:pPr>
      <w:r>
        <w:t xml:space="preserve">To conduct a comprehensive needs assessment of Laboratory Technician competencies required by Seoul-based laboratories across biomedical, pharmaceutical, and environmental sectors.</w:t>
      </w:r>
    </w:p>
    <w:p>
      <w:pPr>
        <w:numPr>
          <w:ilvl w:val="0"/>
          <w:numId w:val="1001"/>
        </w:numPr>
        <w:pStyle w:val="Compact"/>
      </w:pPr>
      <w:r>
        <w:t xml:space="preserve">To evaluate the efficacy of existing professional development programs (e.g., those offered by the Korean Association for Laboratory Medicine) against Seoul’s evolving industry demands.</w:t>
      </w:r>
    </w:p>
    <w:p>
      <w:pPr>
        <w:numPr>
          <w:ilvl w:val="0"/>
          <w:numId w:val="1001"/>
        </w:numPr>
        <w:pStyle w:val="Compact"/>
      </w:pPr>
      <w:r>
        <w:t xml:space="preserve">To design and propose a scalable competency-based certification pathway specifically tailored for Laboratory Technicians operating within South Korea Seoul's high-pressure, innovation-driven environment.</w:t>
      </w:r>
    </w:p>
    <w:bookmarkEnd w:id="22"/>
    <w:bookmarkStart w:id="23" w:name="X12bd814233d9908321d6c1ffd42db0a627feeef"/>
    <w:p>
      <w:pPr>
        <w:pStyle w:val="Heading2"/>
      </w:pPr>
      <w:r>
        <w:t xml:space="preserve">4. Literature Review (Key Gaps in South Korea Context)</w:t>
      </w:r>
    </w:p>
    <w:p>
      <w:pPr>
        <w:pStyle w:val="FirstParagraph"/>
      </w:pPr>
      <w:r>
        <w:t xml:space="preserve">Existing global literature on Laboratory Technician roles (e.g., CLSI guidelines) emphasizes technical skills but often overlooks contextual nuances of Asian economies. Within South Korea, studies by Park &amp; Choi (2021) identified institutional fragmentation as a barrier to standardized training, while Lee et al. (2022) highlighted Seoul-specific challenges: the "urban labor market intensity" compresses professional development timelines, and university curricula lag behind industry adoption of technologies like CRISPR-Cas9 and IoT-enabled lab equipment. Crucially, no research has yet mapped the *concrete* skills hierarchy required by Seoul's top laboratories. This gap necessitates a localized Thesis Proposal focused exclusively on South Korea Seoul to ensure actionable outcomes.</w:t>
      </w:r>
    </w:p>
    <w:bookmarkEnd w:id="23"/>
    <w:bookmarkStart w:id="24" w:name="methodology"/>
    <w:p>
      <w:pPr>
        <w:pStyle w:val="Heading2"/>
      </w:pPr>
      <w:r>
        <w:t xml:space="preserve">5. Methodology</w:t>
      </w:r>
    </w:p>
    <w:p>
      <w:pPr>
        <w:pStyle w:val="FirstParagraph"/>
      </w:pPr>
      <w:r>
        <w:t xml:space="preserve">The proposed research employs a sequential mixed-methods design, uniquely contextualized for South Korea Seoul:</w:t>
      </w:r>
    </w:p>
    <w:p>
      <w:pPr>
        <w:numPr>
          <w:ilvl w:val="0"/>
          <w:numId w:val="1002"/>
        </w:numPr>
        <w:pStyle w:val="Compact"/>
      </w:pPr>
      <w:r>
        <w:rPr>
          <w:bCs/>
          <w:b/>
        </w:rPr>
        <w:t xml:space="preserve">Phase 1: Quantitative Survey</w:t>
      </w:r>
      <w:r>
        <w:t xml:space="preserve"> </w:t>
      </w:r>
      <w:r>
        <w:t xml:space="preserve">– Distributed to 150+ Laboratory Technicians across 30 Seoul institutions (hospitals, universities, industry labs), measuring current skills, training access, and career aspirations using Likert-scale instruments aligned with Korean occupational standards.</w:t>
      </w:r>
    </w:p>
    <w:p>
      <w:pPr>
        <w:numPr>
          <w:ilvl w:val="0"/>
          <w:numId w:val="1002"/>
        </w:numPr>
        <w:pStyle w:val="Compact"/>
      </w:pPr>
      <w:r>
        <w:rPr>
          <w:bCs/>
          <w:b/>
        </w:rPr>
        <w:t xml:space="preserve">Phase 2: Qualitative Interviews</w:t>
      </w:r>
      <w:r>
        <w:t xml:space="preserve"> </w:t>
      </w:r>
      <w:r>
        <w:t xml:space="preserve">– In-depth conversations with 25 lab directors (e.g., at Yonsei University's Institute of Medical Science) and 10 senior Laboratory Technicians to identify unmet competency needs and systemic barriers within South Korea Seoul's workflow culture.</w:t>
      </w:r>
    </w:p>
    <w:p>
      <w:pPr>
        <w:numPr>
          <w:ilvl w:val="0"/>
          <w:numId w:val="1002"/>
        </w:numPr>
        <w:pStyle w:val="Compact"/>
      </w:pPr>
      <w:r>
        <w:rPr>
          <w:bCs/>
          <w:b/>
        </w:rPr>
        <w:t xml:space="preserve">Phase 3: Expert Delphi Study</w:t>
      </w:r>
      <w:r>
        <w:t xml:space="preserve"> </w:t>
      </w:r>
      <w:r>
        <w:t xml:space="preserve">– A consensus-building process with 15 Korean regulatory experts (Korea Food &amp; Drug Administration, Ministry of Health) to validate the proposed certification framework against national strategic goals.</w:t>
      </w:r>
    </w:p>
    <w:p>
      <w:pPr>
        <w:pStyle w:val="FirstParagraph"/>
      </w:pPr>
      <w:r>
        <w:t xml:space="preserve">Data analysis will utilize NVivo for qualitative insights and SPSS for statistical correlation. All fieldwork will be conducted in Seoul, ensuring geographic and cultural specificity essential for South Korea Seoul’s context.</w:t>
      </w:r>
    </w:p>
    <w:bookmarkEnd w:id="24"/>
    <w:bookmarkStart w:id="25" w:name="expected-contributions"/>
    <w:p>
      <w:pPr>
        <w:pStyle w:val="Heading2"/>
      </w:pPr>
      <w:r>
        <w:t xml:space="preserve">6. Expected Contributions</w:t>
      </w:r>
    </w:p>
    <w:p>
      <w:pPr>
        <w:pStyle w:val="FirstParagraph"/>
      </w:pPr>
      <w:r>
        <w:t xml:space="preserve">This Thesis Proposal promises three transformative contributions to the Laboratory Technician landscape in South Korea Seoul:</w:t>
      </w:r>
    </w:p>
    <w:p>
      <w:pPr>
        <w:numPr>
          <w:ilvl w:val="0"/>
          <w:numId w:val="1003"/>
        </w:numPr>
        <w:pStyle w:val="Compact"/>
      </w:pPr>
      <w:r>
        <w:rPr>
          <w:bCs/>
          <w:b/>
        </w:rPr>
        <w:t xml:space="preserve">Evidence-Based Policy Influence:</w:t>
      </w:r>
      <w:r>
        <w:t xml:space="preserve"> </w:t>
      </w:r>
      <w:r>
        <w:t xml:space="preserve">Findings will directly inform the Korean Ministry of Education and Health’s upcoming "National Lab Workforce Strategy 2030," addressing Seoul's critical shortage.</w:t>
      </w:r>
    </w:p>
    <w:p>
      <w:pPr>
        <w:numPr>
          <w:ilvl w:val="0"/>
          <w:numId w:val="1003"/>
        </w:numPr>
        <w:pStyle w:val="Compact"/>
      </w:pPr>
      <w:r>
        <w:rPr>
          <w:bCs/>
          <w:b/>
        </w:rPr>
        <w:t xml:space="preserve">Industry-Ready Certification Model:</w:t>
      </w:r>
      <w:r>
        <w:t xml:space="preserve"> </w:t>
      </w:r>
      <w:r>
        <w:t xml:space="preserve">A proposed tiered certification system (e.g., "Seoul Lab Technician Specialist" badges for NGS, AI data analytics) that integrates with Korean national vocational qualifications (K-VET), enhancing employability across Seoul’s competitive job market.</w:t>
      </w:r>
    </w:p>
    <w:p>
      <w:pPr>
        <w:numPr>
          <w:ilvl w:val="0"/>
          <w:numId w:val="1003"/>
        </w:numPr>
        <w:pStyle w:val="Compact"/>
      </w:pPr>
      <w:r>
        <w:rPr>
          <w:bCs/>
          <w:b/>
        </w:rPr>
        <w:t xml:space="preserve">Cultural Integration Framework:</w:t>
      </w:r>
      <w:r>
        <w:t xml:space="preserve"> </w:t>
      </w:r>
      <w:r>
        <w:t xml:space="preserve">Solutions accounting for Seoul’s unique professional culture—prioritizing collective skill-building ("hakgwa" mentorship models) over individual training, ensuring sustainable adoption.</w:t>
      </w:r>
    </w:p>
    <w:bookmarkEnd w:id="25"/>
    <w:bookmarkStart w:id="26" w:name="X0b882d2df8690081f3a412d00e1563e3fe36ec3"/>
    <w:p>
      <w:pPr>
        <w:pStyle w:val="Heading2"/>
      </w:pPr>
      <w:r>
        <w:t xml:space="preserve">7. Significance in the South Korea Seoul Context</w:t>
      </w:r>
    </w:p>
    <w:p>
      <w:pPr>
        <w:pStyle w:val="FirstParagraph"/>
      </w:pPr>
      <w:r>
        <w:t xml:space="preserve">The strategic location of this research in South Korea Seoul is not incidental. As the nation’s innovation capital, Seoul accounts for 41% of all R&amp;D expenditure and hosts 90% of South Korea’s biotech startups (Korean Biotechnology Industry Organization, 2023). A well-trained Laboratory Technician workforce is directly tied to Seoul's economic goals: each skilled technician accelerates drug discovery cycles by up to 35%, as demonstrated in Samsung’s recent oncology pipeline. This Thesis Proposal positions itself at the intersection of national strategy and grassroots professional development—ensuring that South Korea Seoul’s laboratory technicians are not just competent, but catalytic agents of growth. It responds to the Korean government's explicit call for "human capital investment" in its 2023 Science &amp; Technology White Paper, specifically targeting laboratory technical roles.</w:t>
      </w:r>
    </w:p>
    <w:bookmarkEnd w:id="26"/>
    <w:bookmarkStart w:id="28" w:name="conclusion"/>
    <w:p>
      <w:pPr>
        <w:pStyle w:val="Heading2"/>
      </w:pPr>
      <w:r>
        <w:t xml:space="preserve">8. Conclusion</w:t>
      </w:r>
    </w:p>
    <w:p>
      <w:pPr>
        <w:pStyle w:val="FirstParagraph"/>
      </w:pPr>
      <w:r>
        <w:t xml:space="preserve">This Thesis Proposal establishes a critical research imperative: developing contextually relevant professional development pathways for Laboratory Technicians within South Korea Seoul’s dynamic ecosystem is non-negotiable for sustaining the nation's scientific leadership. By grounding methodology in Seoul's institutional realities and aligning outputs with national strategic priorities, this study transcends theoretical inquiry to deliver tangible value. The resulting framework will empower Laboratory Technicians as strategic assets—not support staff—thereby strengthening South Korea's position as a global biotech leader from its urban nerve center: Seoul.</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Development Pathways for Laboratory Technicians in South Korea's Seoul Metropolitan Area</dc:title>
  <dc:creator/>
  <dc:language>en</dc:language>
  <cp:keywords/>
  <dcterms:created xsi:type="dcterms:W3CDTF">2026-07-23T15:59:22Z</dcterms:created>
  <dcterms:modified xsi:type="dcterms:W3CDTF">2026-07-23T15:59:22Z</dcterms:modified>
</cp:coreProperties>
</file>

<file path=docProps/custom.xml><?xml version="1.0" encoding="utf-8"?>
<Properties xmlns="http://schemas.openxmlformats.org/officeDocument/2006/custom-properties" xmlns:vt="http://schemas.openxmlformats.org/officeDocument/2006/docPropsVTypes"/>
</file>