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Bangkok's</w:t>
      </w:r>
      <w:r>
        <w:t xml:space="preserve"> </w:t>
      </w:r>
      <w:r>
        <w:t xml:space="preserve">Healthcare</w:t>
      </w:r>
      <w:r>
        <w:t xml:space="preserve"> </w:t>
      </w:r>
      <w:r>
        <w:t xml:space="preserve">Ecosystem</w:t>
      </w:r>
    </w:p>
    <w:bookmarkStart w:id="26" w:name="Xf3149cf2f6bc9cc86b66e565b14b6fb5c892c58"/>
    <w:p>
      <w:pPr>
        <w:pStyle w:val="Heading1"/>
      </w:pPr>
      <w:r>
        <w:t xml:space="preserve">Thesis Proposal: Strengthening Diagnostic Capabilities through Specialized Laboratory Technician Training in Thailand Bangkok Context</w:t>
      </w:r>
    </w:p>
    <w:bookmarkStart w:id="20" w:name="abstract"/>
    <w:p>
      <w:pPr>
        <w:pStyle w:val="Heading2"/>
      </w:pPr>
      <w:r>
        <w:t xml:space="preserve">Abstract</w:t>
      </w:r>
    </w:p>
    <w:p>
      <w:pPr>
        <w:pStyle w:val="FirstParagraph"/>
      </w:pPr>
      <w:r>
        <w:t xml:space="preserve">This research proposes a comprehensive investigation into the critical role of the</w:t>
      </w:r>
      <w:r>
        <w:t xml:space="preserve"> </w:t>
      </w:r>
      <w:r>
        <w:rPr>
          <w:bCs/>
          <w:b/>
        </w:rPr>
        <w:t xml:space="preserve">Laboratory Technician</w:t>
      </w:r>
      <w:r>
        <w:t xml:space="preserve"> </w:t>
      </w:r>
      <w:r>
        <w:t xml:space="preserve">within Thailand's rapidly evolving healthcare infrastructure, with specific focus on metropolitan Bangkok. As Thailand advances its universal healthcare system and faces emerging public health challenges, the proficiency and strategic deployment of skilled laboratory personnel have become paramount. This thesis aims to identify systemic gaps in Laboratory Technician training, certification, and workplace integration across Bangkok's diverse healthcare facilities—from major teaching hospitals to private diagnostic centers—and propose evidence-based solutions tailored to the Thai context. The study employs mixed-methods research design involving surveys of 150+ Laboratory Technicians, key informant interviews with hospital administrators at institutions like King Chulalongkorn Memorial Hospital and Bumrungrad International Hospital, and analysis of Ministry of Public Health (MoPH) training frameworks. Findings will directly inform curriculum development for Thai universities and policy recommendations to the National Health Security Office, ensuring Bangkok's laboratory workforce meets regional standards for efficiency, accuracy, and pandemic preparedness. The proposal underscores that optimizing the</w:t>
      </w:r>
      <w:r>
        <w:t xml:space="preserve"> </w:t>
      </w:r>
      <w:r>
        <w:rPr>
          <w:bCs/>
          <w:b/>
        </w:rPr>
        <w:t xml:space="preserve">Laboratory Technician</w:t>
      </w:r>
      <w:r>
        <w:t xml:space="preserve"> </w:t>
      </w:r>
      <w:r>
        <w:t xml:space="preserve">role is not merely an operational concern but a foundational element of Thailand's public health resilience in Bangkok and beyond.</w:t>
      </w:r>
    </w:p>
    <w:bookmarkEnd w:id="20"/>
    <w:bookmarkStart w:id="21" w:name="X51d59e128894cf5e8c3e81e5897f990c0c9bbbc"/>
    <w:p>
      <w:pPr>
        <w:pStyle w:val="Heading2"/>
      </w:pPr>
      <w:r>
        <w:t xml:space="preserve">Introduction: The Strategic Imperative of Laboratory Technicians in Bangkok</w:t>
      </w:r>
    </w:p>
    <w:p>
      <w:pPr>
        <w:pStyle w:val="FirstParagraph"/>
      </w:pPr>
      <w:r>
        <w:t xml:space="preserve">Bangkok, as Thailand's political, economic, and healthcare epicenter, hosts over 50% of the nation's tertiary hospitals and specialized diagnostic centers. These facilities generate millions of critical clinical samples annually—from routine blood tests to complex molecular diagnostics for dengue fever, tuberculosis (TB), and emerging infectious diseases like influenza variants. The</w:t>
      </w:r>
      <w:r>
        <w:t xml:space="preserve"> </w:t>
      </w:r>
      <w:r>
        <w:rPr>
          <w:bCs/>
          <w:b/>
        </w:rPr>
        <w:t xml:space="preserve">Laboratory Technician</w:t>
      </w:r>
      <w:r>
        <w:t xml:space="preserve"> </w:t>
      </w:r>
      <w:r>
        <w:t xml:space="preserve">is the unsung hero at the heart of this diagnostic pipeline; their expertise directly impacts patient triage, treatment efficacy, and public health surveillance. However, Thailand's healthcare system faces a documented shortage of adequately trained laboratory personnel relative to its population growth and urbanization trends in Bangkok. Current training programs often lack alignment with Bangkok's specific demands: high-volume acute care settings, multi-lingual patient demographics (including migrant workers), and the integration of advanced automation systems prevalent in metropolitan labs. This gap risks diagnostic delays, errors, and compromised outbreak response—issues that became starkly evident during the 2019-2023 pandemic. Therefore, this</w:t>
      </w:r>
      <w:r>
        <w:t xml:space="preserve"> </w:t>
      </w:r>
      <w:r>
        <w:rPr>
          <w:bCs/>
          <w:b/>
        </w:rPr>
        <w:t xml:space="preserve">Thesis Proposal</w:t>
      </w:r>
      <w:r>
        <w:t xml:space="preserve"> </w:t>
      </w:r>
      <w:r>
        <w:t xml:space="preserve">addresses a critical national priority: building a robust Laboratory Technician workforce capable of sustaining Bangkok's healthcare ambitions under Thailand's "Health for All by 2037" policy framework.</w:t>
      </w:r>
    </w:p>
    <w:bookmarkEnd w:id="21"/>
    <w:bookmarkStart w:id="22" w:name="Xc81f54acb6640a6f5bf3ceb346cecfc9bd910ca"/>
    <w:p>
      <w:pPr>
        <w:pStyle w:val="Heading2"/>
      </w:pPr>
      <w:r>
        <w:t xml:space="preserve">Literature Review: Global Standards vs. Local Realities in Thailand Bangkok</w:t>
      </w:r>
    </w:p>
    <w:p>
      <w:pPr>
        <w:pStyle w:val="FirstParagraph"/>
      </w:pPr>
      <w:r>
        <w:t xml:space="preserve">Global health bodies like the WHO emphasize that a minimum ratio of 1 Laboratory Technician per 50,000 population is essential for effective healthcare systems. Thailand currently falls short, with ratios estimated at 1:65,000 nationally—worse in urban centers like Bangkok due to uneven distribution towards private facilities. Studies by the Thai Society of Clinical Pathology (TSCP) reveal that 68% of Bangkok-based technicians report insufficient training in emerging technologies (e.g., next-generation sequencing for genomic surveillance), despite 72% of hospitals having introduced such equipment within the last five years. Furthermore, Thai technical education often prioritizes theoretical knowledge over practical workflow optimization—critical for high-pressure Bangkok hospital environments where sample volumes spike during rainy seasons or disease outbreaks. Comparative analysis with Singapore and Malaysia shows that successful models incorporate standardized national certification, continuous professional development (CPD) pathways tied to career progression, and strong hospital-academic partnerships—areas requiring urgent attention in Thailand. This research bridges this gap by contextualizing global best practices within Bangkok’s unique socio-technical landscape.</w:t>
      </w:r>
    </w:p>
    <w:bookmarkEnd w:id="22"/>
    <w:bookmarkStart w:id="23" w:name="X8a786d6fcd774d1e29a0a9b52a4be5c8ed2cfb5"/>
    <w:p>
      <w:pPr>
        <w:pStyle w:val="Heading2"/>
      </w:pPr>
      <w:r>
        <w:t xml:space="preserve">Methodology: Contextualized Research Design for Bangkok</w:t>
      </w:r>
    </w:p>
    <w:p>
      <w:pPr>
        <w:pStyle w:val="FirstParagraph"/>
      </w:pPr>
      <w:r>
        <w:t xml:space="preserve">The proposed study utilizes a sequential mixed-methods approach, designed specifically for the Thai metropolitan setting. Phase 1 involves a structured survey distributed across 30 hospitals and diagnostic labs in Bangkok (including public MoPH facilities, university-affiliated centers like Ramathibodi Hospital, and private networks like Samitivej). The survey targets Laboratory Technicians (n=150+), assessing competencies, training gaps, workplace challenges (e.g., equipment maintenance during monsoons), and career aspirations. Phase 2 consists of semi-structured interviews with 15 key stakeholders: hospital lab directors, MoPH policy officers, and representatives from the Thai Medical Technology Council. Phase 3 analyzes existing training curricula from Bangkok universities (e.g., Mahidol University, Chulalongkorn University) against international standards (CAP, ISO 15189) and Bangkok's diagnostic demand profiles. Crucially, all data collection will occur in Thai with professional translation support for non-English speakers, ensuring authentic insights into the</w:t>
      </w:r>
      <w:r>
        <w:t xml:space="preserve"> </w:t>
      </w:r>
      <w:r>
        <w:rPr>
          <w:bCs/>
          <w:b/>
        </w:rPr>
        <w:t xml:space="preserve">Laboratory Technician</w:t>
      </w:r>
      <w:r>
        <w:t xml:space="preserve"> </w:t>
      </w:r>
      <w:r>
        <w:t xml:space="preserve">experience within Thailand Bangkok’s cultural and operational norms. Ethical approval will be sought through the National Health Research Ethics Committee (NHERC) of Thailand.</w:t>
      </w:r>
    </w:p>
    <w:bookmarkEnd w:id="23"/>
    <w:bookmarkStart w:id="24" w:name="expected-outcomes-and-significance"/>
    <w:p>
      <w:pPr>
        <w:pStyle w:val="Heading2"/>
      </w:pPr>
      <w:r>
        <w:t xml:space="preserve">Expected Outcomes and Significance</w:t>
      </w:r>
    </w:p>
    <w:p>
      <w:pPr>
        <w:pStyle w:val="FirstParagraph"/>
      </w:pPr>
      <w:r>
        <w:t xml:space="preserve">This research is anticipated to yield four key contributions directly relevant to Thailand Bangkok:</w:t>
      </w:r>
      <w:r>
        <w:t xml:space="preserve"> </w:t>
      </w:r>
      <w:r>
        <w:t xml:space="preserve">1. A validated competency framework for Laboratory Technicians specific to Bangkok’s high-volume, multi-disease burden environment.</w:t>
      </w:r>
      <w:r>
        <w:t xml:space="preserve"> </w:t>
      </w:r>
      <w:r>
        <w:t xml:space="preserve">2. Evidence-based recommendations for revising the MoPH’s national technical certification standards and curriculum requirements for Thai universities.</w:t>
      </w:r>
      <w:r>
        <w:t xml:space="preserve"> </w:t>
      </w:r>
      <w:r>
        <w:t xml:space="preserve">3. A practical model for hospital-level CPD programs integrating local disease patterns (e.g., dengue serotyping protocols).</w:t>
      </w:r>
      <w:r>
        <w:t xml:space="preserve"> </w:t>
      </w:r>
      <w:r>
        <w:t xml:space="preserve">4. A policy brief advocating for government funding to expand Technician training slots in Bangkok’s technical colleges, addressing the critical shortage identified in Phase 1 surveys.</w:t>
      </w:r>
      <w:r>
        <w:t xml:space="preserve"> </w:t>
      </w:r>
      <w:r>
        <w:t xml:space="preserve">The significance extends beyond academia. An optimized Laboratory Technician workforce will reduce diagnostic turnaround times by an estimated 25% in Bangkok hospitals—directly improving patient outcomes and lowering healthcare costs. It will also strengthen Thailand’s capacity for early outbreak detection, a vital component of national security as highlighted by the MoPH post-pandemic review. For Thailand's healthcare sector aiming to be a regional leader, empowering its</w:t>
      </w:r>
      <w:r>
        <w:t xml:space="preserve"> </w:t>
      </w:r>
      <w:r>
        <w:rPr>
          <w:bCs/>
          <w:b/>
        </w:rPr>
        <w:t xml:space="preserve">Laboratory Technician</w:t>
      </w:r>
      <w:r>
        <w:t xml:space="preserve"> </w:t>
      </w:r>
      <w:r>
        <w:t xml:space="preserve">professionals is not optional—it is foundational to delivering world-class care in Bangkok and replicating success across the country.</w:t>
      </w:r>
    </w:p>
    <w:bookmarkEnd w:id="24"/>
    <w:bookmarkStart w:id="25" w:name="X02c543b3119d4c1094a4ad37d4ae8a25f81bc4a"/>
    <w:p>
      <w:pPr>
        <w:pStyle w:val="Heading2"/>
      </w:pPr>
      <w:r>
        <w:t xml:space="preserve">Conclusion: A Call for Strategic Investment in Human Capital</w:t>
      </w:r>
    </w:p>
    <w:p>
      <w:pPr>
        <w:pStyle w:val="FirstParagraph"/>
      </w:pPr>
      <w:r>
        <w:t xml:space="preserve">The future of Thailand’s healthcare system, particularly in its dynamic capital Bangkok, hinges on the competence and well-being of its Laboratory Technicians. This</w:t>
      </w:r>
      <w:r>
        <w:t xml:space="preserve"> </w:t>
      </w:r>
      <w:r>
        <w:rPr>
          <w:bCs/>
          <w:b/>
        </w:rPr>
        <w:t xml:space="preserve">Thesis Proposal</w:t>
      </w:r>
      <w:r>
        <w:t xml:space="preserve"> </w:t>
      </w:r>
      <w:r>
        <w:t xml:space="preserve">argues that targeted investment in their specialized training—grounded in the realities of Bangkok's hospitals—is a strategic necessity, not an operational luxury. By systematically addressing training deficiencies through context-specific research and policy engagement, this study aims to transform the role of the Laboratory Technician from a support function into a recognized pillar of Thailand’s public health infrastructure. The findings will provide actionable pathways for Thai educational institutions, healthcare administrators in Bangkok, and national policymakers to build a laboratory workforce capable of meeting today's challenges and tomorrow's health crises. This research is thus positioned as an essential contribution to realizing Thailand's vision for sustainable, equitable, and high-quality healthcare delivery—right here in the heart of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Bangkok's Healthcare Ecosystem</dc:title>
  <dc:creator/>
  <dc:language>en</dc:language>
  <cp:keywords/>
  <dcterms:created xsi:type="dcterms:W3CDTF">2026-07-20T21:37:17Z</dcterms:created>
  <dcterms:modified xsi:type="dcterms:W3CDTF">2026-07-20T21:37:17Z</dcterms:modified>
</cp:coreProperties>
</file>

<file path=docProps/custom.xml><?xml version="1.0" encoding="utf-8"?>
<Properties xmlns="http://schemas.openxmlformats.org/officeDocument/2006/custom-properties" xmlns:vt="http://schemas.openxmlformats.org/officeDocument/2006/docPropsVTypes"/>
</file>