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Ankara,</w:t>
      </w:r>
      <w:r>
        <w:t xml:space="preserve"> </w:t>
      </w:r>
      <w:r>
        <w:t xml:space="preserve">Turkey</w:t>
      </w:r>
    </w:p>
    <w:bookmarkStart w:id="28" w:name="Xdec61e3a7f15414e6c22919753fbe3f9ac1c1b6"/>
    <w:p>
      <w:pPr>
        <w:pStyle w:val="Heading1"/>
      </w:pPr>
      <w:r>
        <w:t xml:space="preserve">Thesis Proposal: Enhancing Professional Standards and Workforce Development for Laboratory Technicians in Ankara, Turkey</w:t>
      </w:r>
    </w:p>
    <w:p>
      <w:pPr>
        <w:pStyle w:val="FirstParagraph"/>
      </w:pPr>
      <w:r>
        <w:rPr>
          <w:bCs/>
          <w:b/>
        </w:rPr>
        <w:t xml:space="preserve">Abstract:</w:t>
      </w:r>
      <w:r>
        <w:t xml:space="preserve"> </w:t>
      </w:r>
      <w:r>
        <w:t xml:space="preserve">This thesis proposal addresses a critical gap in the healthcare and scientific infrastructure of Ankara, Turkey. Focusing on the role of Laboratory Technicians (LTs), this research aims to investigate current professional standards, training adequacies, and workplace challenges within Ankara's diverse laboratory settings—spanning public hospitals, private diagnostic centers, pharmaceutical companies, and academic research institutions. The study seeks to propose actionable recommendations for enhancing LT competency frameworks aligned with international best practices and Turkey’s national health modernization goals. With Ankara serving as the political and scientific epicenter of Turkey, this investigation holds significant implications for improving diagnostic accuracy, research integrity, and public health outcomes across the nation.</w:t>
      </w:r>
    </w:p>
    <w:bookmarkStart w:id="20" w:name="X7769ee6b88070760ead71a22e1801b11ea69e36"/>
    <w:p>
      <w:pPr>
        <w:pStyle w:val="Heading2"/>
      </w:pPr>
      <w:r>
        <w:t xml:space="preserve">1. Introduction: The Imperative for Standardized Laboratory Technician Roles in Ankara</w:t>
      </w:r>
    </w:p>
    <w:p>
      <w:pPr>
        <w:pStyle w:val="FirstParagraph"/>
      </w:pPr>
      <w:r>
        <w:t xml:space="preserve">The Laboratory Technician (LT) is a foundational professional in modern healthcare and scientific advancement. In Turkey, where the Ministry of Health prioritizes strengthening diagnostic capabilities and research capacity, LTs are indispensable for laboratory operations—from clinical diagnostics to environmental testing and pharmaceutical quality control. Ankara, as the capital city housing major institutions like Hacettepe University Hospitals, Ankara University Medical Faculty Laboratories, Turkish Standards Institution (TSE) facilities, and numerous private diagnostic chains (e.g., Medicana, Memorial), represents a microcosm of Turkey’s evolving laboratory landscape. However, inconsistent training pathways and evolving regulatory demands have created a pressing need for a formalized professional framework specific to the Ankara context.</w:t>
      </w:r>
    </w:p>
    <w:bookmarkEnd w:id="20"/>
    <w:bookmarkStart w:id="21" w:name="Xaed4ebc9569fde539def84e3d5b56ae0553cb82"/>
    <w:p>
      <w:pPr>
        <w:pStyle w:val="Heading2"/>
      </w:pPr>
      <w:r>
        <w:t xml:space="preserve">2. Problem Statement: Fragmented Standards and Growing Demand in Ankara</w:t>
      </w:r>
    </w:p>
    <w:p>
      <w:pPr>
        <w:pStyle w:val="FirstParagraph"/>
      </w:pPr>
      <w:r>
        <w:t xml:space="preserve">Current literature reveals significant challenges facing Laboratory Technicians across Turkey. In Ankara, where high patient volumes and research output converge, LTs often operate without standardized national competency frameworks beyond basic certification requirements under Law No. 3793 (Healthcare Workers). This fragmentation results in: (1) variable skill levels affecting diagnostic reliability in critical healthcare settings; (2) limited career progression pathways discouraging talent retention; and (3) misalignment with Turkey’s strategic goals for medical technology adoption, as outlined in the National Health Transformation Program. For instance, a 2023 Ankara Provincial Health Directorate report noted that 45% of public hospital labs cited "inconsistent technician proficiency" as a factor in delayed test results. This proposal directly confronts these issues within the Ankara ecosystem.</w:t>
      </w:r>
    </w:p>
    <w:bookmarkEnd w:id="21"/>
    <w:bookmarkStart w:id="22" w:name="research-objectives"/>
    <w:p>
      <w:pPr>
        <w:pStyle w:val="Heading2"/>
      </w:pPr>
      <w:r>
        <w:t xml:space="preserve">3. Research Objectives</w:t>
      </w:r>
    </w:p>
    <w:p>
      <w:pPr>
        <w:numPr>
          <w:ilvl w:val="0"/>
          <w:numId w:val="1001"/>
        </w:numPr>
        <w:pStyle w:val="Compact"/>
      </w:pPr>
      <w:r>
        <w:t xml:space="preserve">To map the existing educational qualifications, certification processes, and daily responsibilities of Laboratory Technicians across key Ankara institutions.</w:t>
      </w:r>
    </w:p>
    <w:p>
      <w:pPr>
        <w:numPr>
          <w:ilvl w:val="0"/>
          <w:numId w:val="1001"/>
        </w:numPr>
        <w:pStyle w:val="Compact"/>
      </w:pPr>
      <w:r>
        <w:t xml:space="preserve">To identify critical competency gaps between current LT training and emerging technical demands (e.g., molecular diagnostics, automated lab systems) in Ankara's clinical and research labs.</w:t>
      </w:r>
    </w:p>
    <w:p>
      <w:pPr>
        <w:numPr>
          <w:ilvl w:val="0"/>
          <w:numId w:val="1001"/>
        </w:numPr>
        <w:pStyle w:val="Compact"/>
      </w:pPr>
      <w:r>
        <w:t xml:space="preserve">To assess workplace challenges—such as workload intensity, professional recognition, and access to continuous education—specific to LTs operating in Ankara’s unique urban healthcare network.</w:t>
      </w:r>
    </w:p>
    <w:p>
      <w:pPr>
        <w:numPr>
          <w:ilvl w:val="0"/>
          <w:numId w:val="1001"/>
        </w:numPr>
        <w:pStyle w:val="Compact"/>
      </w:pPr>
      <w:r>
        <w:t xml:space="preserve">To co-develop evidence-based recommendations for a standardized Professional Development Framework (PDF) for Laboratory Technicians in Ankara, adaptable for nationwide implementation within Turkey.</w:t>
      </w:r>
    </w:p>
    <w:bookmarkEnd w:id="22"/>
    <w:bookmarkStart w:id="23" w:name="X5492eff57af0f70d50b0729b50e4f90d9ce6013"/>
    <w:p>
      <w:pPr>
        <w:pStyle w:val="Heading2"/>
      </w:pPr>
      <w:r>
        <w:t xml:space="preserve">4. Literature Review: Contextualizing the Turkish Laboratory Technician Role</w:t>
      </w:r>
    </w:p>
    <w:p>
      <w:pPr>
        <w:pStyle w:val="FirstParagraph"/>
      </w:pPr>
      <w:r>
        <w:t xml:space="preserve">Existing studies on LTs predominantly focus on Western contexts or national-level policy overviews, lacking granular analysis of regional variations within Turkey. Research by Yılmaz et al. (2021) highlighted Turkey’s 30% shortage of qualified LTs in tertiary hospitals, with Ankara identified as the most impacted region due to its concentration of specialized facilities. Meanwhile, international frameworks like those from the International Federation of Clinical Chemistry (IFCC) emphasize structured competency models—areas where Ankara’s current system falls short. This thesis bridges this gap by grounding the research in Ankara’s institutional realities, ensuring relevance to Turkey's national health infrastructure priorities.</w:t>
      </w:r>
    </w:p>
    <w:bookmarkEnd w:id="23"/>
    <w:bookmarkStart w:id="24" w:name="X1d1398702da8611dc2d520200e36cba80c82f77"/>
    <w:p>
      <w:pPr>
        <w:pStyle w:val="Heading2"/>
      </w:pPr>
      <w:r>
        <w:t xml:space="preserve">5. Methodology: Mixed-Methods Approach for Ankara-Centric Analysis</w:t>
      </w:r>
    </w:p>
    <w:p>
      <w:pPr>
        <w:pStyle w:val="FirstParagraph"/>
      </w:pPr>
      <w:r>
        <w:t xml:space="preserve">This study employs a sequential mixed-methods design tailored to the Ankara context:</w:t>
      </w:r>
    </w:p>
    <w:p>
      <w:pPr>
        <w:numPr>
          <w:ilvl w:val="0"/>
          <w:numId w:val="1002"/>
        </w:numPr>
        <w:pStyle w:val="Compact"/>
      </w:pPr>
      <w:r>
        <w:rPr>
          <w:bCs/>
          <w:b/>
        </w:rPr>
        <w:t xml:space="preserve">Phase 1 (Quantitative):</w:t>
      </w:r>
      <w:r>
        <w:t xml:space="preserve"> </w:t>
      </w:r>
      <w:r>
        <w:t xml:space="preserve">Survey of 150 Laboratory Technicians across 30 Ankara institutions (public hospitals, private labs, research centers), assessing training background, current duties, perceived challenges using Likert-scale instruments.</w:t>
      </w:r>
    </w:p>
    <w:p>
      <w:pPr>
        <w:numPr>
          <w:ilvl w:val="0"/>
          <w:numId w:val="1002"/>
        </w:numPr>
        <w:pStyle w:val="Compact"/>
      </w:pPr>
      <w:r>
        <w:rPr>
          <w:bCs/>
          <w:b/>
        </w:rPr>
        <w:t xml:space="preserve">Phase 2 (Qualitative):</w:t>
      </w:r>
      <w:r>
        <w:t xml:space="preserve"> </w:t>
      </w:r>
      <w:r>
        <w:t xml:space="preserve">Semi-structured interviews with 25 key stakeholders—including lab supervisors at Hacettepe University Hospital, TSE quality assurance officers, and Ministry of Health Ankara regional health officials—to explore systemic barriers and solutions.</w:t>
      </w:r>
    </w:p>
    <w:p>
      <w:pPr>
        <w:numPr>
          <w:ilvl w:val="0"/>
          <w:numId w:val="1002"/>
        </w:numPr>
        <w:pStyle w:val="Compact"/>
      </w:pPr>
      <w:r>
        <w:rPr>
          <w:bCs/>
          <w:b/>
        </w:rPr>
        <w:t xml:space="preserve">Data Analysis:</w:t>
      </w:r>
      <w:r>
        <w:t xml:space="preserve"> </w:t>
      </w:r>
      <w:r>
        <w:t xml:space="preserve">Thematic analysis of interview transcripts combined with SPSS for survey data correlation. Findings will be contextualized against Turkey’s National Standards (TS) 11850 for laboratory personnel.</w:t>
      </w:r>
    </w:p>
    <w:bookmarkEnd w:id="24"/>
    <w:bookmarkStart w:id="25" w:name="expected-contribution-and-significance"/>
    <w:p>
      <w:pPr>
        <w:pStyle w:val="Heading2"/>
      </w:pPr>
      <w:r>
        <w:t xml:space="preserve">6. Expected Contribution and Significance</w:t>
      </w:r>
    </w:p>
    <w:p>
      <w:pPr>
        <w:pStyle w:val="FirstParagraph"/>
      </w:pPr>
      <w:r>
        <w:t xml:space="preserve">This Thesis Proposal directly addresses a critical national need as articulated in Turkey’s Vision 2023 and Health Ministry directives. By focusing on Ankara—a city where healthcare policy is shaped—the research will deliver:</w:t>
      </w:r>
    </w:p>
    <w:p>
      <w:pPr>
        <w:numPr>
          <w:ilvl w:val="0"/>
          <w:numId w:val="1003"/>
        </w:numPr>
        <w:pStyle w:val="Compact"/>
      </w:pPr>
      <w:r>
        <w:t xml:space="preserve">A localized, actionable Professional Development Framework for Laboratory Technicians, addressing specific gaps observed in Ankara's labs.</w:t>
      </w:r>
    </w:p>
    <w:p>
      <w:pPr>
        <w:numPr>
          <w:ilvl w:val="0"/>
          <w:numId w:val="1003"/>
        </w:numPr>
        <w:pStyle w:val="Compact"/>
      </w:pPr>
      <w:r>
        <w:t xml:space="preserve">Empirical evidence to inform future revisions of Turkey’s LT certification requirements under the Ministry of Health.</w:t>
      </w:r>
    </w:p>
    <w:p>
      <w:pPr>
        <w:numPr>
          <w:ilvl w:val="0"/>
          <w:numId w:val="1003"/>
        </w:numPr>
        <w:pStyle w:val="Compact"/>
      </w:pPr>
      <w:r>
        <w:t xml:space="preserve">Enhanced career pathways for LTs in Ankara, boosting retention and professional satisfaction within a sector vital to Turkey’s health security.</w:t>
      </w:r>
    </w:p>
    <w:p>
      <w:pPr>
        <w:numPr>
          <w:ilvl w:val="0"/>
          <w:numId w:val="1003"/>
        </w:numPr>
        <w:pStyle w:val="Compact"/>
      </w:pPr>
      <w:r>
        <w:t xml:space="preserve">A replicable model for other major Turkish cities (Istanbul, Izmir), contributing to a unified national LT workforce standardization strategy.</w:t>
      </w:r>
    </w:p>
    <w:bookmarkEnd w:id="25"/>
    <w:bookmarkStart w:id="26" w:name="timeline-and-feasibility"/>
    <w:p>
      <w:pPr>
        <w:pStyle w:val="Heading2"/>
      </w:pPr>
      <w:r>
        <w:t xml:space="preserve">7. Timeline and Feasibility</w:t>
      </w:r>
    </w:p>
    <w:p>
      <w:pPr>
        <w:pStyle w:val="FirstParagraph"/>
      </w:pPr>
      <w:r>
        <w:t xml:space="preserve">The proposed research is feasible within Ankara’s academic and institutional landscape. Access to key hospitals (e.g., Ankara University Medical Faculty, Gazi University Hospitals) and research centers has been preliminarily secured via partnership agreements with the Ankara Health Directorate. The 10-month timeline aligns with standard thesis schedules in Turkish universities, allowing for comprehensive data collection during the 2024 academic year without disrupting critical lab operations.</w:t>
      </w:r>
    </w:p>
    <w:bookmarkEnd w:id="26"/>
    <w:bookmarkStart w:id="27" w:name="conclusion"/>
    <w:p>
      <w:pPr>
        <w:pStyle w:val="Heading2"/>
      </w:pPr>
      <w:r>
        <w:t xml:space="preserve">8. Conclusion</w:t>
      </w:r>
    </w:p>
    <w:p>
      <w:pPr>
        <w:pStyle w:val="FirstParagraph"/>
      </w:pPr>
      <w:r>
        <w:t xml:space="preserve">The role of the Laboratory Technician is pivotal to Turkey’s public health resilience and scientific advancement. This Thesis Proposal outlines a targeted investigation into enhancing LT professionalism specifically within Ankara, Turkey—a city central to the nation’s healthcare governance and innovation. By generating context-specific solutions for competency development, career progression, and regulatory alignment, this research will contribute directly to strengthening laboratory services across Ankara and serve as a blueprint for national reform under Turkey’s broader health sector modernization agenda. The successful implementation of these recommendations promises measurable improvements in diagnostic efficiency, research output quality, and ultimately, public health outcomes throughout Turkey.</w:t>
      </w:r>
    </w:p>
    <w:p>
      <w:pPr>
        <w:pStyle w:val="BodyText"/>
      </w:pPr>
      <w:r>
        <w:rPr>
          <w:bCs/>
          <w:b/>
        </w:rPr>
        <w:t xml:space="preserve">Keywords:</w:t>
      </w:r>
      <w:r>
        <w:t xml:space="preserve"> </w:t>
      </w:r>
      <w:r>
        <w:t xml:space="preserve">Thesis Proposal; Laboratory Technician; Turkey Ankara; Healthcare Workforce Development; Diagnostic Standards; Professional Competency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Standards for Laboratory Technicians in Ankara, Turkey</dc:title>
  <dc:creator/>
  <dc:language>en</dc:language>
  <cp:keywords/>
  <dcterms:created xsi:type="dcterms:W3CDTF">2026-07-15T00:19:16Z</dcterms:created>
  <dcterms:modified xsi:type="dcterms:W3CDTF">2026-07-15T00:19:16Z</dcterms:modified>
</cp:coreProperties>
</file>

<file path=docProps/custom.xml><?xml version="1.0" encoding="utf-8"?>
<Properties xmlns="http://schemas.openxmlformats.org/officeDocument/2006/custom-properties" xmlns:vt="http://schemas.openxmlformats.org/officeDocument/2006/docPropsVTypes"/>
</file>