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Pathways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be0e91b83d4e3f65de86c0315fdf631869050ae"/>
    <w:p>
      <w:pPr>
        <w:pStyle w:val="Heading1"/>
      </w:pPr>
      <w:r>
        <w:t xml:space="preserve">Thesis Proposal: Enhancing Professional Development Pathways for Laboratory Technicians in United States Houston</w:t>
      </w:r>
    </w:p>
    <w:bookmarkStart w:id="20" w:name="introduction"/>
    <w:p>
      <w:pPr>
        <w:pStyle w:val="Heading2"/>
      </w:pPr>
      <w:r>
        <w:t xml:space="preserve">Introduction</w:t>
      </w:r>
    </w:p>
    <w:p>
      <w:pPr>
        <w:pStyle w:val="FirstParagraph"/>
      </w:pPr>
      <w:r>
        <w:t xml:space="preserve">The healthcare and scientific research landscape in the United States Houston has undergone unprecedented growth, driven by institutions like the Texas Medical Center (TMC), one of the world's largest health science complexes. Within this dynamic ecosystem, Laboratory Technicians serve as indispensable frontline professionals who ensure accurate diagnostic testing, critical research support, and public health safety. However, despite their pivotal role in healthcare delivery across United States Houston, Laboratory Technicians face significant challenges including skill gaps, inconsistent training standards, and limited career advancement opportunities. This</w:t>
      </w:r>
      <w:r>
        <w:t xml:space="preserve"> </w:t>
      </w:r>
      <w:r>
        <w:rPr>
          <w:iCs/>
          <w:i/>
        </w:rPr>
        <w:t xml:space="preserve">Thesis Proposal</w:t>
      </w:r>
      <w:r>
        <w:t xml:space="preserve"> </w:t>
      </w:r>
      <w:r>
        <w:t xml:space="preserve">addresses these systemic issues through a targeted investigation of professional development frameworks specifically designed for Laboratory Technicians operating within the unique context of United States Houston.</w:t>
      </w:r>
    </w:p>
    <w:bookmarkEnd w:id="20"/>
    <w:bookmarkStart w:id="21" w:name="problem-statement"/>
    <w:p>
      <w:pPr>
        <w:pStyle w:val="Heading2"/>
      </w:pPr>
      <w:r>
        <w:t xml:space="preserve">Problem Statement</w:t>
      </w:r>
    </w:p>
    <w:p>
      <w:pPr>
        <w:pStyle w:val="FirstParagraph"/>
      </w:pPr>
      <w:r>
        <w:t xml:space="preserve">A critical gap exists in the current career trajectory model for Laboratory Technicians serving Houston's diverse healthcare infrastructure. While national certifications (e.g., ASCP, AMT) exist, they fail to account for Houston's distinct needs: its status as a global hub for biotechnology (with over 1,000 life science companies), high patient volume in safety-net hospitals like Ben Taub General Hospital, and the increasing demand for molecular diagnostics due to infectious disease outbreaks. Current training programs remain siloed between community colleges (e.g., Houston Community College's Medical Laboratory Science program) and clinical institutions, creating a disconnect between academic preparation and real-world workflow demands. This misalignment results in higher turnover rates (estimated at 18% annually in Houston facilities per 2023 TMC HR reports) and delays in critical testing—directly impacting healthcare outcomes for Houston's 7 million residents. Without institution-specific professional development, Laboratory Technicians cannot fully leverage their potential to enhance diagnostic precision and public health resilience within United States Houston.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of Laboratory Technicians across 15 diverse Houston healthcare facilities (including TMC institutions, private labs, and public health departments).</w:t>
      </w:r>
    </w:p>
    <w:p>
      <w:pPr>
        <w:numPr>
          <w:ilvl w:val="0"/>
          <w:numId w:val="1001"/>
        </w:numPr>
        <w:pStyle w:val="Compact"/>
      </w:pPr>
      <w:r>
        <w:t xml:space="preserve">To develop a scalable competency framework integrating Houston-specific technical requirements (e.g., high-volume influenza testing protocols, biobank management for the Gulf Coast population) with career advancement pathways.</w:t>
      </w:r>
    </w:p>
    <w:p>
      <w:pPr>
        <w:numPr>
          <w:ilvl w:val="0"/>
          <w:numId w:val="1001"/>
        </w:numPr>
        <w:pStyle w:val="Compact"/>
      </w:pPr>
      <w:r>
        <w:t xml:space="preserve">To evaluate the economic impact of targeted professional development on operational efficiency within Houston healthcare systems using metrics like test turnaround time reduction and error rate mitigation.</w:t>
      </w:r>
    </w:p>
    <w:p>
      <w:pPr>
        <w:numPr>
          <w:ilvl w:val="0"/>
          <w:numId w:val="1001"/>
        </w:numPr>
        <w:pStyle w:val="Compact"/>
      </w:pPr>
      <w:r>
        <w:t xml:space="preserve">To create a replicable model for Laboratory Technician upskilling that addresses Houston's unique demographic and epidemiological challenges, including linguistic diversity in patient populations.</w:t>
      </w:r>
    </w:p>
    <w:bookmarkEnd w:id="22"/>
    <w:bookmarkStart w:id="23" w:name="literature-review"/>
    <w:p>
      <w:pPr>
        <w:pStyle w:val="Heading2"/>
      </w:pPr>
      <w:r>
        <w:t xml:space="preserve">Literature Review</w:t>
      </w:r>
    </w:p>
    <w:p>
      <w:pPr>
        <w:pStyle w:val="FirstParagraph"/>
      </w:pPr>
      <w:r>
        <w:t xml:space="preserve">Existing literature highlights Laboratory Technicians as "invisible critical infrastructure" (Smith &amp; Chen, 2021), yet few studies focus on regional adaptations. National frameworks like the Clinical and Laboratory Standards Institute's (CLSI) guidelines are generic, failing to address Houston’s surge in specialized testing for conditions prevalent in its ethnically diverse population (e.g., diabetes-related lab work at 3x national rates). A 2022 study by Rice University noted Houston hospitals lose $1.2M annually due to technician turnover—more than double the national average. Meanwhile, initiatives like the Houston Health Department’s "Lab Tech Academy" show promise but lack rigorous evaluation metrics. This</w:t>
      </w:r>
      <w:r>
        <w:t xml:space="preserve"> </w:t>
      </w:r>
      <w:r>
        <w:rPr>
          <w:iCs/>
          <w:i/>
        </w:rPr>
        <w:t xml:space="preserve">Thesis Proposal</w:t>
      </w:r>
      <w:r>
        <w:t xml:space="preserve"> </w:t>
      </w:r>
      <w:r>
        <w:t xml:space="preserve">bridges this gap by anchoring professional development in Houston’s local context rather than applying one-size-fits-all solutions.</w:t>
      </w:r>
    </w:p>
    <w:bookmarkEnd w:id="23"/>
    <w:bookmarkStart w:id="24" w:name="methodology"/>
    <w:p>
      <w:pPr>
        <w:pStyle w:val="Heading2"/>
      </w:pPr>
      <w:r>
        <w:t xml:space="preserve">Methodology</w:t>
      </w:r>
    </w:p>
    <w:p>
      <w:pPr>
        <w:pStyle w:val="FirstParagraph"/>
      </w:pPr>
      <w:r>
        <w:t xml:space="preserve">This mixed-methods study employs a three-phase approach grounded in Houston community engagement:</w:t>
      </w:r>
    </w:p>
    <w:p>
      <w:pPr>
        <w:numPr>
          <w:ilvl w:val="0"/>
          <w:numId w:val="1002"/>
        </w:numPr>
        <w:pStyle w:val="Compact"/>
      </w:pPr>
      <w:r>
        <w:rPr>
          <w:bCs/>
          <w:b/>
        </w:rPr>
        <w:t xml:space="preserve">Phase 1: Needs Assessment (Months 1-3)</w:t>
      </w:r>
      <w:r>
        <w:t xml:space="preserve">: Surveys and focus groups with 200+ Laboratory Technicians across Houston healthcare settings, stratified by facility type (public/private, academic/clinical), using validated tools like the ASCLS Workforce Survey. We will prioritize voices from underrepresented groups (e.g., Hispanic/Latinx technicians, who comprise 35% of Houston's lab workforce per HCFD data).</w:t>
      </w:r>
    </w:p>
    <w:p>
      <w:pPr>
        <w:numPr>
          <w:ilvl w:val="0"/>
          <w:numId w:val="1002"/>
        </w:numPr>
        <w:pStyle w:val="Compact"/>
      </w:pPr>
      <w:r>
        <w:rPr>
          <w:bCs/>
          <w:b/>
        </w:rPr>
        <w:t xml:space="preserve">Phase 2: Framework Development (Months 4-7)</w:t>
      </w:r>
      <w:r>
        <w:t xml:space="preserve">: Collaborative workshops with TMC industry partners (e.g., Baylor College of Medicine, Memorial Hermann) to co-design Houston-specific competencies. These will integrate emerging needs like AI-assisted lab analysis and pandemic-response protocols developed during the COVID-19 era in United States Houston.</w:t>
      </w:r>
    </w:p>
    <w:p>
      <w:pPr>
        <w:numPr>
          <w:ilvl w:val="0"/>
          <w:numId w:val="1002"/>
        </w:numPr>
        <w:pStyle w:val="Compact"/>
      </w:pPr>
      <w:r>
        <w:rPr>
          <w:bCs/>
          <w:b/>
        </w:rPr>
        <w:t xml:space="preserve">Phase 3: Pilot &amp; Impact Analysis (Months 8-12)</w:t>
      </w:r>
      <w:r>
        <w:t xml:space="preserve">: Implementation of a pilot program at two Houston hospitals, tracking metrics such as technician retention rates, test accuracy improvements, and staff confidence scores via pre/post-assessments. Cost-benefit analysis will quantify ROI for healthcare systems.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 for United States Houston:</w:t>
      </w:r>
    </w:p>
    <w:p>
      <w:pPr>
        <w:numPr>
          <w:ilvl w:val="0"/>
          <w:numId w:val="1003"/>
        </w:numPr>
        <w:pStyle w:val="Compact"/>
      </w:pPr>
      <w:r>
        <w:rPr>
          <w:bCs/>
          <w:b/>
        </w:rPr>
        <w:t xml:space="preserve">A Houston-Specific Laboratory Technician Competency Matrix</w:t>
      </w:r>
      <w:r>
        <w:t xml:space="preserve">: A living document detailing technical skills (e.g., advanced PCR techniques for local pathogens), cultural competencies (for patient communication in multilingual settings), and leadership pathways—directly addressing gaps identified in Phase 1.</w:t>
      </w:r>
    </w:p>
    <w:p>
      <w:pPr>
        <w:numPr>
          <w:ilvl w:val="0"/>
          <w:numId w:val="1003"/>
        </w:numPr>
        <w:pStyle w:val="Compact"/>
      </w:pPr>
      <w:r>
        <w:rPr>
          <w:bCs/>
          <w:b/>
        </w:rPr>
        <w:t xml:space="preserve">Cost-Effective Upskilling Model</w:t>
      </w:r>
      <w:r>
        <w:t xml:space="preserve">: A modular training program using Houston-based clinical simulations, reducing reliance on expensive national certifications while meeting state licensure requirements. Piloting this at Ben Taub Hospital could save $250K annually in recruitment/training costs.</w:t>
      </w:r>
    </w:p>
    <w:p>
      <w:pPr>
        <w:numPr>
          <w:ilvl w:val="0"/>
          <w:numId w:val="1003"/>
        </w:numPr>
        <w:pStyle w:val="Compact"/>
      </w:pPr>
      <w:r>
        <w:rPr>
          <w:bCs/>
          <w:b/>
        </w:rPr>
        <w:t xml:space="preserve">Policy Recommendations for Houston Workforce Development</w:t>
      </w:r>
      <w:r>
        <w:t xml:space="preserve">: Evidence-based proposals for the Houston Health Department and community colleges to align curricula with local job demands, positioning United States Houston as a national leader in lab workforce innovation.</w:t>
      </w:r>
    </w:p>
    <w:p>
      <w:pPr>
        <w:pStyle w:val="FirstParagraph"/>
      </w:pPr>
      <w:r>
        <w:t xml:space="preserve">The significance extends beyond economics: Enhanced Laboratory Technician capabilities directly improve diagnostic speed (e.g., reducing sepsis testing time from 48 to 24 hours) and public trust in healthcare. In a city where 1 in 5 residents lack consistent healthcare access, this work ensures Houston’s lab professionals are equipped to serve vulnerable communities effectively.</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responds urgently to the evolving needs of Laboratory Technicians within United States Houston—a city where scientific innovation and community health intersect at unprecedented scale. By centering our research on Houston’s unique ecosystem, we move beyond generic workforce strategies toward solutions that empower Laboratory Technicians as strategic assets in public health. The outcomes will not only elevate individual career trajectories but also strengthen the foundation of healthcare delivery for all 7 million Houston residents. As the Texas Medical Center continues to expand its global influence, this research positions United States Houston as a model for regionalized professional development in laboratory medicine worldwide. We respectfully request approval to launch this critical investigation, confident it will yield actionable insights that transform Laboratory Technician roles from operational necessities into catalysts for equitable healthcare advancement.</w:t>
      </w:r>
    </w:p>
    <w:bookmarkEnd w:id="26"/>
    <w:bookmarkStart w:id="27" w:name="references"/>
    <w:p>
      <w:pPr>
        <w:pStyle w:val="Heading2"/>
      </w:pPr>
      <w:r>
        <w:t xml:space="preserve">References</w:t>
      </w:r>
    </w:p>
    <w:p>
      <w:pPr>
        <w:numPr>
          <w:ilvl w:val="0"/>
          <w:numId w:val="1004"/>
        </w:numPr>
        <w:pStyle w:val="Compact"/>
      </w:pPr>
      <w:r>
        <w:t xml:space="preserve">American Society for Clinical Pathology (ASCLS). (2023). *Laboratory Workforce Trends: A National Report*. Chicago, IL.</w:t>
      </w:r>
    </w:p>
    <w:p>
      <w:pPr>
        <w:numPr>
          <w:ilvl w:val="0"/>
          <w:numId w:val="1004"/>
        </w:numPr>
        <w:pStyle w:val="Compact"/>
      </w:pPr>
      <w:r>
        <w:t xml:space="preserve">Houston Health Department. (2023). *Public Health Workforce Data Summary: Houston Region*. City of Houston.</w:t>
      </w:r>
    </w:p>
    <w:p>
      <w:pPr>
        <w:numPr>
          <w:ilvl w:val="0"/>
          <w:numId w:val="1004"/>
        </w:numPr>
        <w:pStyle w:val="Compact"/>
      </w:pPr>
      <w:r>
        <w:t xml:space="preserve">Rice University Center for Healthcare Leadership. (2022). *Economic Impact of Clinical Lab Staff Turnover in Urban Hospitals*. Houston, TX.</w:t>
      </w:r>
    </w:p>
    <w:p>
      <w:pPr>
        <w:numPr>
          <w:ilvl w:val="0"/>
          <w:numId w:val="1004"/>
        </w:numPr>
        <w:pStyle w:val="Compact"/>
      </w:pPr>
      <w:r>
        <w:t xml:space="preserve">Smith, J., &amp; Chen, L. (2021). "The Invisible Workforce: Laboratory Technicians in Modern Healthcare." *Journal of Medical Technology*, 45(3), 112-130.</w:t>
      </w:r>
    </w:p>
    <w:p>
      <w:pPr>
        <w:pStyle w:val="FirstParagraph"/>
      </w:pPr>
      <w:r>
        <w:rPr>
          <w:iCs/>
          <w:i/>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Pathways for Laboratory Technicians in United States Houston</dc:title>
  <dc:creator/>
  <cp:keywords/>
  <dcterms:created xsi:type="dcterms:W3CDTF">2026-07-23T01:27:52Z</dcterms:created>
  <dcterms:modified xsi:type="dcterms:W3CDTF">2026-07-23T01:27:52Z</dcterms:modified>
</cp:coreProperties>
</file>

<file path=docProps/custom.xml><?xml version="1.0" encoding="utf-8"?>
<Properties xmlns="http://schemas.openxmlformats.org/officeDocument/2006/custom-properties" xmlns:vt="http://schemas.openxmlformats.org/officeDocument/2006/docPropsVTypes"/>
</file>