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Healthcare</w:t>
      </w:r>
      <w:r>
        <w:t xml:space="preserve"> </w:t>
      </w:r>
      <w:r>
        <w:t xml:space="preserve">and</w:t>
      </w:r>
      <w:r>
        <w:t xml:space="preserve"> </w:t>
      </w:r>
      <w:r>
        <w:t xml:space="preserve">Industry</w:t>
      </w:r>
    </w:p>
    <w:bookmarkStart w:id="27" w:name="X22c606386092af90fa6b4ffde0c07439a850b1c"/>
    <w:p>
      <w:pPr>
        <w:pStyle w:val="Heading1"/>
      </w:pPr>
      <w:r>
        <w:t xml:space="preserve">Thesis Proposal: The Evolving Role of Laboratory Technicians in Healthcare and Industry within United States Los Angeles</w:t>
      </w:r>
    </w:p>
    <w:bookmarkStart w:id="20" w:name="introduction"/>
    <w:p>
      <w:pPr>
        <w:pStyle w:val="Heading2"/>
      </w:pPr>
      <w:r>
        <w:t xml:space="preserve">Introduction</w:t>
      </w:r>
    </w:p>
    <w:p>
      <w:pPr>
        <w:pStyle w:val="FirstParagraph"/>
      </w:pPr>
      <w:r>
        <w:t xml:space="preserve">The field of laboratory science stands as a cornerstone of modern healthcare and industrial innovation across the United States. Nowhere is this more evident than in the dynamic metropolis of Los Angeles, California—a hub for biomedical research, clinical diagnostics, and biotechnology that directly impacts millions of residents. This Thesis Proposal examines the pivotal role of Laboratory Technicians within United States Los Angeles, addressing critical workforce gaps and opportunities in a region experiencing unprecedented growth in healthcare demand and scientific advancement. As the nation's second-largest city with a diverse population exceeding 4 million people, Los Angeles faces unique challenges in maintaining laboratory excellence across public health systems, academic institutions, and private laboratories. This research directly responds to the urgent need for a data-driven understanding of Laboratory Technician professional development, workforce sustainability, and integration into emerging healthcare models within the specific socio-economic context of Los Angeles.</w:t>
      </w:r>
    </w:p>
    <w:bookmarkEnd w:id="20"/>
    <w:bookmarkStart w:id="21" w:name="problem-statement"/>
    <w:p>
      <w:pPr>
        <w:pStyle w:val="Heading2"/>
      </w:pPr>
      <w:r>
        <w:t xml:space="preserve">Problem Statement</w:t>
      </w:r>
    </w:p>
    <w:p>
      <w:pPr>
        <w:pStyle w:val="FirstParagraph"/>
      </w:pPr>
      <w:r>
        <w:t xml:space="preserve">Despite the undeniable centrality of Laboratory Technicians to diagnostic accuracy, public health surveillance (e.g., pandemic response), and pharmaceutical R&amp;D, a significant workforce crisis persists in Los Angeles. Current data from the Bureau of Labor Statistics indicates a projected 6% growth in laboratory technician employment nationwide through 2031, yet Los Angeles County faces acute shortages—particularly in specialized areas like molecular diagnostics and infectious disease testing—exacerbated by high turnover rates (estimated at 25% annually) and inadequate training pathways. This gap jeopardizes timely patient diagnoses, compromises public health initiatives (as seen during the COVID-19 pandemic), and hinders Los Angeles’ ambitions to become a national leader in biomedical innovation. Crucially, existing research largely overlooks the localized challenges within United States Los Angeles, treating it as a monolithic market rather than recognizing its unique demographic diversity (40% Hispanic/Latino population) and fragmented healthcare infrastructure.</w:t>
      </w:r>
    </w:p>
    <w:bookmarkEnd w:id="21"/>
    <w:bookmarkStart w:id="22" w:name="research-objectives"/>
    <w:p>
      <w:pPr>
        <w:pStyle w:val="Heading2"/>
      </w:pPr>
      <w:r>
        <w:t xml:space="preserve">Research Objectives</w:t>
      </w:r>
    </w:p>
    <w:p>
      <w:pPr>
        <w:pStyle w:val="FirstParagraph"/>
      </w:pPr>
      <w:r>
        <w:t xml:space="preserve">This Thesis Proposal outlines three primary objectives to advance understanding and solutions for Laboratory Technicians in Los Angeles:</w:t>
      </w:r>
    </w:p>
    <w:p>
      <w:pPr>
        <w:numPr>
          <w:ilvl w:val="0"/>
          <w:numId w:val="1001"/>
        </w:numPr>
        <w:pStyle w:val="Compact"/>
      </w:pPr>
      <w:r>
        <w:rPr>
          <w:bCs/>
          <w:b/>
        </w:rPr>
        <w:t xml:space="preserve">Evaluate Workforce Dynamics:</w:t>
      </w:r>
      <w:r>
        <w:t xml:space="preserve"> </w:t>
      </w:r>
      <w:r>
        <w:t xml:space="preserve">Analyze current employment patterns, salary benchmarks, retention challenges, and professional development opportunities specifically within Los Angeles-based laboratories (clinical, public health, academic research) to identify region-specific barriers.</w:t>
      </w:r>
    </w:p>
    <w:p>
      <w:pPr>
        <w:numPr>
          <w:ilvl w:val="0"/>
          <w:numId w:val="1001"/>
        </w:numPr>
        <w:pStyle w:val="Compact"/>
      </w:pPr>
      <w:r>
        <w:rPr>
          <w:bCs/>
          <w:b/>
        </w:rPr>
        <w:t xml:space="preserve">Assess Educational Pipeline Alignment:</w:t>
      </w:r>
      <w:r>
        <w:t xml:space="preserve"> </w:t>
      </w:r>
      <w:r>
        <w:t xml:space="preserve">Investigate the efficacy of local community college programs (e.g., LA City College's Medical Laboratory Science program), universities (UCLA, USC), and industry partnerships in producing job-ready Laboratory Technicians for Los Angeles employers, comparing curricula to evolving technical demands.</w:t>
      </w:r>
    </w:p>
    <w:p>
      <w:pPr>
        <w:numPr>
          <w:ilvl w:val="0"/>
          <w:numId w:val="1001"/>
        </w:numPr>
        <w:pStyle w:val="Compact"/>
      </w:pPr>
      <w:r>
        <w:rPr>
          <w:bCs/>
          <w:b/>
        </w:rPr>
        <w:t xml:space="preserve">Develop Strategic Framework:</w:t>
      </w:r>
      <w:r>
        <w:t xml:space="preserve"> </w:t>
      </w:r>
      <w:r>
        <w:t xml:space="preserve">Propose evidence-based recommendations for stakeholders—including healthcare systems (e.g., Kaiser Permanente LA, Cedars-Sinai), educational institutions, and state policymakers—to build a resilient Laboratory Technician workforce tailored to Los Angeles' needs.</w:t>
      </w:r>
    </w:p>
    <w:bookmarkEnd w:id="22"/>
    <w:bookmarkStart w:id="23" w:name="X685e279c4b8e80167f7a6110e615c3b4eb8bc61"/>
    <w:p>
      <w:pPr>
        <w:pStyle w:val="Heading2"/>
      </w:pPr>
      <w:r>
        <w:t xml:space="preserve">Literature Review: Contextualizing the Los Angeles Imperative</w:t>
      </w:r>
    </w:p>
    <w:p>
      <w:pPr>
        <w:pStyle w:val="FirstParagraph"/>
      </w:pPr>
      <w:r>
        <w:t xml:space="preserve">Existing literature underscores the global significance of laboratory professionals in healthcare delivery (Simpson &amp; Lappin, 2018). However, studies focusing on U.S. urban centers rarely dissect regional nuances. Research by the American Society for Clinical Pathology (ASCP) highlights national technician shortages but lacks Los Angeles-specific data. In contrast, recent reports from the LA County Department of Public Health (2023) note critical staffing gaps in public health labs handling HIV/STI testing and environmental monitoring—services disproportionately impacting underserved neighborhoods. Furthermore, the unique intersection of immigration demographics, high cost-of-living pressures, and a burgeoning biotech sector (e.g., San Fernando Valley innovation clusters) creates a distinct operational environment demanding localized solutions. This thesis directly bridges this gap by centering Los Angeles as the critical case study.</w:t>
      </w:r>
    </w:p>
    <w:bookmarkEnd w:id="23"/>
    <w:bookmarkStart w:id="24" w:name="methodology"/>
    <w:p>
      <w:pPr>
        <w:pStyle w:val="Heading2"/>
      </w:pPr>
      <w:r>
        <w:t xml:space="preserve">Methodology</w:t>
      </w:r>
    </w:p>
    <w:p>
      <w:pPr>
        <w:pStyle w:val="FirstParagraph"/>
      </w:pPr>
      <w:r>
        <w:t xml:space="preserve">This mixed-methods research will employ three complementary approaches over 18 months:</w:t>
      </w:r>
    </w:p>
    <w:p>
      <w:pPr>
        <w:numPr>
          <w:ilvl w:val="0"/>
          <w:numId w:val="1002"/>
        </w:numPr>
        <w:pStyle w:val="Compact"/>
      </w:pPr>
      <w:r>
        <w:rPr>
          <w:bCs/>
          <w:b/>
        </w:rPr>
        <w:t xml:space="preserve">Quantitative Survey:</w:t>
      </w:r>
      <w:r>
        <w:t xml:space="preserve"> </w:t>
      </w:r>
      <w:r>
        <w:t xml:space="preserve">A structured survey distributed to 500+ Laboratory Technicians employed at Los Angeles hospitals, public health labs, and biotech firms (targeting 20% response rate) will collect data on job satisfaction, skill relevance, compensation versus cost-of-living (using LA-specific metrics), and professional development access.</w:t>
      </w:r>
    </w:p>
    <w:p>
      <w:pPr>
        <w:numPr>
          <w:ilvl w:val="0"/>
          <w:numId w:val="1002"/>
        </w:numPr>
        <w:pStyle w:val="Compact"/>
      </w:pPr>
      <w:r>
        <w:rPr>
          <w:bCs/>
          <w:b/>
        </w:rPr>
        <w:t xml:space="preserve">Qualitative Interviews:</w:t>
      </w:r>
      <w:r>
        <w:t xml:space="preserve"> </w:t>
      </w:r>
      <w:r>
        <w:t xml:space="preserve">Semi-structured interviews with 30 key stakeholders—lab directors from major LA healthcare systems (e.g., Los Angeles County + USC), community college program coordinators, and Laboratory Technician union representatives—to explore systemic challenges and opportunities for workforce planning.</w:t>
      </w:r>
    </w:p>
    <w:p>
      <w:pPr>
        <w:numPr>
          <w:ilvl w:val="0"/>
          <w:numId w:val="1002"/>
        </w:numPr>
        <w:pStyle w:val="Compact"/>
      </w:pPr>
      <w:r>
        <w:rPr>
          <w:bCs/>
          <w:b/>
        </w:rPr>
        <w:t xml:space="preserve">Policy Analysis:</w:t>
      </w:r>
      <w:r>
        <w:t xml:space="preserve"> </w:t>
      </w:r>
      <w:r>
        <w:t xml:space="preserve">Examination of California’s Medical Laboratory Scientist (MLS) licensing requirements, funding for lab training programs in LA County, and alignment with national ASCP standards to identify regulatory or financial barriers specific to United States Los Angeles.</w:t>
      </w:r>
    </w:p>
    <w:p>
      <w:pPr>
        <w:pStyle w:val="FirstParagraph"/>
      </w:pPr>
      <w:r>
        <w:t xml:space="preserve">Data analysis will utilize SPSS for statistical trends and thematic coding for qualitative insights. Ethical approval from the Institutional Review Board (IRB) of the proposing university will be secured prior to data collection.</w:t>
      </w:r>
    </w:p>
    <w:bookmarkEnd w:id="24"/>
    <w:bookmarkStart w:id="25" w:name="expected-outcomes-and-significance"/>
    <w:p>
      <w:pPr>
        <w:pStyle w:val="Heading2"/>
      </w:pPr>
      <w:r>
        <w:t xml:space="preserve">Expected Outcomes and Significance</w:t>
      </w:r>
    </w:p>
    <w:p>
      <w:pPr>
        <w:pStyle w:val="FirstParagraph"/>
      </w:pPr>
      <w:r>
        <w:t xml:space="preserve">This research is anticipated to yield three transformative contributions:</w:t>
      </w:r>
    </w:p>
    <w:p>
      <w:pPr>
        <w:numPr>
          <w:ilvl w:val="0"/>
          <w:numId w:val="1003"/>
        </w:numPr>
        <w:pStyle w:val="Compact"/>
      </w:pPr>
      <w:r>
        <w:rPr>
          <w:bCs/>
          <w:b/>
        </w:rPr>
        <w:t xml:space="preserve">Localized Workforce Mapping:</w:t>
      </w:r>
      <w:r>
        <w:t xml:space="preserve"> </w:t>
      </w:r>
      <w:r>
        <w:t xml:space="preserve">A granular dataset detailing the distribution, skill gaps, and retention challenges of Laboratory Technicians across Los Angeles’ diverse healthcare landscape—revealing disparities in underserved communities that national data obscures.</w:t>
      </w:r>
    </w:p>
    <w:p>
      <w:pPr>
        <w:numPr>
          <w:ilvl w:val="0"/>
          <w:numId w:val="1003"/>
        </w:numPr>
        <w:pStyle w:val="Compact"/>
      </w:pPr>
      <w:r>
        <w:rPr>
          <w:bCs/>
          <w:b/>
        </w:rPr>
        <w:t xml:space="preserve">Curriculum Benchmarking Tool:</w:t>
      </w:r>
      <w:r>
        <w:t xml:space="preserve"> </w:t>
      </w:r>
      <w:r>
        <w:t xml:space="preserve">A practical framework for LA community colleges and universities to align laboratory science programs with emerging industry needs (e.g., AI-driven diagnostics, genomic sequencing), directly addressing the pipeline crisis identified in Objective 2.</w:t>
      </w:r>
    </w:p>
    <w:p>
      <w:pPr>
        <w:numPr>
          <w:ilvl w:val="0"/>
          <w:numId w:val="1003"/>
        </w:numPr>
        <w:pStyle w:val="Compact"/>
      </w:pPr>
      <w:r>
        <w:rPr>
          <w:bCs/>
          <w:b/>
        </w:rPr>
        <w:t xml:space="preserve">Actionable Policy Recommendations:</w:t>
      </w:r>
      <w:r>
        <w:t xml:space="preserve"> </w:t>
      </w:r>
      <w:r>
        <w:t xml:space="preserve">Concrete proposals for Los Angeles County and State policymakers, such as targeted grant funding for lab tech scholarships in high-need areas or streamlined licensing pathways for military veterans transitioning into LA laboratory roles.</w:t>
      </w:r>
    </w:p>
    <w:p>
      <w:pPr>
        <w:pStyle w:val="FirstParagraph"/>
      </w:pPr>
      <w:r>
        <w:t xml:space="preserve">The significance extends beyond academia: a robust Laboratory Technician workforce is foundational to Los Angeles’ ability to manage public health emergencies (e.g., future pandemics), reduce diagnostic delays for its diverse population, and sustain its position as a global biotech leader. For instance, optimizing lab technician efficiency could directly improve timely cancer screenings in East LA communities with limited access to specialists.</w:t>
      </w:r>
    </w:p>
    <w:bookmarkEnd w:id="25"/>
    <w:bookmarkStart w:id="26" w:name="conclusion"/>
    <w:p>
      <w:pPr>
        <w:pStyle w:val="Heading2"/>
      </w:pPr>
      <w:r>
        <w:t xml:space="preserve">Conclusion</w:t>
      </w:r>
    </w:p>
    <w:p>
      <w:pPr>
        <w:pStyle w:val="FirstParagraph"/>
      </w:pPr>
      <w:r>
        <w:t xml:space="preserve">The role of the Laboratory Technician is not merely technical; it is fundamentally human—directly impacting lives through accurate test results, public health decisions, and medical innovation. In the United States Los Angeles ecosystem, where healthcare equity and scientific advancement are intrinsically linked to workforce capacity, this Thesis Proposal addresses an urgent operational need with profound societal implications. By grounding research in the specific realities of Los Angeles—its demographics, infrastructure challenges, and economic dynamics—this study will provide actionable insights far exceeding generic national analyses. The findings will equip healthcare leaders with evidence to build a sustainable Laboratory Technician pipeline, ensuring that United States Los Angeles remains not just a city of opportunity but a beacon of resilient health science for the entire nation. This thesis transcends academic inquiry; it is an investment in the future health and innovation capacity of one of America’s most vital urban centers.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Laboratory Technicians in United States Los Angeles Healthcare and Industry</dc:title>
  <dc:creator/>
  <dc:language>en</dc:language>
  <cp:keywords/>
  <dcterms:created xsi:type="dcterms:W3CDTF">2026-07-23T22:08:29Z</dcterms:created>
  <dcterms:modified xsi:type="dcterms:W3CDTF">2026-07-23T22:08:29Z</dcterms:modified>
</cp:coreProperties>
</file>

<file path=docProps/custom.xml><?xml version="1.0" encoding="utf-8"?>
<Properties xmlns="http://schemas.openxmlformats.org/officeDocument/2006/custom-properties" xmlns:vt="http://schemas.openxmlformats.org/officeDocument/2006/docPropsVTypes"/>
</file>