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Critical</w:t>
      </w:r>
      <w:r>
        <w:t xml:space="preserve"> </w:t>
      </w:r>
      <w:r>
        <w:t xml:space="preserve">Workforce</w:t>
      </w:r>
      <w:r>
        <w:t xml:space="preserve"> </w:t>
      </w:r>
      <w:r>
        <w:t xml:space="preserve">Gaps</w:t>
      </w:r>
      <w:r>
        <w:t xml:space="preserve"> </w:t>
      </w:r>
      <w:r>
        <w:t xml:space="preserve">for</w:t>
      </w:r>
      <w:r>
        <w:t xml:space="preserve"> </w:t>
      </w:r>
      <w:r>
        <w:t xml:space="preserve">Laboratory</w:t>
      </w:r>
      <w:r>
        <w:t xml:space="preserve"> </w:t>
      </w:r>
      <w:r>
        <w:t xml:space="preserve">Technicians</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e5b4aca0c2daf7e06dcc746c6b8918541c6a375"/>
    <w:p>
      <w:pPr>
        <w:pStyle w:val="Heading1"/>
      </w:pPr>
      <w:r>
        <w:t xml:space="preserve">Thesis Proposal: Optimizing the Role of the Laboratory Technician in Healthcare Systems Across United States Miami</w:t>
      </w:r>
    </w:p>
    <w:bookmarkStart w:id="20" w:name="i.-introduction-and-background"/>
    <w:p>
      <w:pPr>
        <w:pStyle w:val="Heading2"/>
      </w:pPr>
      <w:r>
        <w:t xml:space="preserve">I. Introduction and Background</w:t>
      </w:r>
    </w:p>
    <w:p>
      <w:pPr>
        <w:pStyle w:val="FirstParagraph"/>
      </w:pPr>
      <w:r>
        <w:t xml:space="preserve">The healthcare landscape of the United States Miami region presents unique and growing demands that necessitate a focused examination of the Laboratory Technician workforce. As a major metropolitan hub within South Florida, Miami serves a diverse population exceeding 6 million residents, including significant immigrant communities, high tourism volumes, and elevated incidence rates of tropical diseases (e.g., dengue fever, Zika), chronic conditions (e.g., diabetes prevalence at 15.2% vs. national average of 10.5%), and environmental health concerns. This complex environment places extraordinary pressure on clinical laboratories to deliver rapid, accurate diagnostics—a function critically dependent on the competency and adequacy of the Laboratory Technician workforce.</w:t>
      </w:r>
    </w:p>
    <w:p>
      <w:pPr>
        <w:pStyle w:val="BodyText"/>
      </w:pPr>
      <w:r>
        <w:t xml:space="preserve">Despite this demand, a documented shortage of qualified Laboratory Technicians persists across Miami-Dade County healthcare facilities. Hospitals like Jackson Memorial Hospital (the largest safety-net provider in South Florida), community health centers, private diagnostic labs (e.g., LabCorp, Quest Diagnostics locations), and research institutions (such as the Bascom Palmer Eye Institute and the University of Miami Miller School of Medicine) report recurring vacancies and burnout among existing staff. This gap directly impacts patient care cycles, public health surveillance efficiency, and Miami's preparedness for emerging infectious disease outbreaks—a critical vulnerability highlighted during recent regional health events. The current Thesis Proposal addresses this urgent need by investigating the specific workforce dynamics affecting the Laboratory Technician role within United States Miami, proposing evidence-based interventions to strengthen this vital healthcare pillar.</w:t>
      </w:r>
    </w:p>
    <w:bookmarkEnd w:id="20"/>
    <w:bookmarkStart w:id="21" w:name="ii.-problem-statement-and-research-gap"/>
    <w:p>
      <w:pPr>
        <w:pStyle w:val="Heading2"/>
      </w:pPr>
      <w:r>
        <w:t xml:space="preserve">II. Problem Statement and Research Gap</w:t>
      </w:r>
    </w:p>
    <w:p>
      <w:pPr>
        <w:pStyle w:val="FirstParagraph"/>
      </w:pPr>
      <w:r>
        <w:t xml:space="preserve">Existing research on laboratory staffing primarily focuses on national averages or urban centers outside South Florida. Crucially, no comprehensive study has examined the intersection of Miami's unique demographic, epidemiological, and economic factors with the operational needs of the Laboratory Technician role. Key gaps include: (1) The absence of Miami-specific data on training program efficacy (e.g., Miami Dade College’s Clinical Laboratory Science program), retention challenges in a high-cost-of-living city, and barriers to licensure; (2) Limited understanding of how multilingual communication requirements—essential for serving Miami's 68% non-English-speaking population—impact Technician workflow and accuracy; and (3) Inadequate analysis of the economic ripple effects when Laboratory Technician shortages delay diagnostics in a tourism-driven economy where health-related business disruption is costly.</w:t>
      </w:r>
    </w:p>
    <w:p>
      <w:pPr>
        <w:pStyle w:val="BodyText"/>
      </w:pPr>
      <w:r>
        <w:t xml:space="preserve">This Thesis Proposal directly targets these gaps. It posits that a localized, multi-stakeholder analysis is imperative to develop sustainable solutions for the Laboratory Technician workforce within United States Miami, moving beyond generic national models to address hyper-local challenges like hurricane preparedness (requiring resilient lab operations), refugee health screening needs, and the demands of medical tourism.</w:t>
      </w:r>
    </w:p>
    <w:bookmarkEnd w:id="21"/>
    <w:bookmarkStart w:id="22" w:name="iii.-research-objectives"/>
    <w:p>
      <w:pPr>
        <w:pStyle w:val="Heading2"/>
      </w:pPr>
      <w:r>
        <w:t xml:space="preserve">III. Research Objectives</w:t>
      </w:r>
    </w:p>
    <w:p>
      <w:pPr>
        <w:pStyle w:val="FirstParagraph"/>
      </w:pPr>
      <w:r>
        <w:t xml:space="preserve">This Thesis Proposal outlines three core objectives for the proposed research:</w:t>
      </w:r>
    </w:p>
    <w:p>
      <w:pPr>
        <w:numPr>
          <w:ilvl w:val="0"/>
          <w:numId w:val="1001"/>
        </w:numPr>
        <w:pStyle w:val="Compact"/>
      </w:pPr>
      <w:r>
        <w:rPr>
          <w:bCs/>
          <w:b/>
        </w:rPr>
        <w:t xml:space="preserve">To quantify the current staffing deficit and identify primary attrition drivers</w:t>
      </w:r>
      <w:r>
        <w:t xml:space="preserve"> </w:t>
      </w:r>
      <w:r>
        <w:t xml:space="preserve">among Laboratory Technicians across Miami-Dade County healthcare settings (hospitals, reference labs, public health departments) through a mixed-methods survey and analysis of personnel data from 15+ facilities.</w:t>
      </w:r>
    </w:p>
    <w:p>
      <w:pPr>
        <w:numPr>
          <w:ilvl w:val="0"/>
          <w:numId w:val="1001"/>
        </w:numPr>
        <w:pStyle w:val="Compact"/>
      </w:pPr>
      <w:r>
        <w:rPr>
          <w:bCs/>
          <w:b/>
        </w:rPr>
        <w:t xml:space="preserve">To assess the impact of language proficiency requirements on diagnostic workflow efficiency</w:t>
      </w:r>
      <w:r>
        <w:t xml:space="preserve"> </w:t>
      </w:r>
      <w:r>
        <w:t xml:space="preserve">by evaluating performance metrics (turnaround time, error rates) in multilingual versus monolingual testing environments within Miami-based laboratories.</w:t>
      </w:r>
    </w:p>
    <w:p>
      <w:pPr>
        <w:numPr>
          <w:ilvl w:val="0"/>
          <w:numId w:val="1001"/>
        </w:numPr>
        <w:pStyle w:val="Compact"/>
      </w:pPr>
      <w:r>
        <w:rPr>
          <w:bCs/>
          <w:b/>
        </w:rPr>
        <w:t xml:space="preserve">To evaluate the feasibility and economic viability of targeted interventions</w:t>
      </w:r>
      <w:r>
        <w:t xml:space="preserve">, such as enhanced local training pathways, retention incentives aligned with Miami's cost structure, and streamlined certification processes for foreign-educated Technicians (a growing talent pool in South Florida), through stakeholder workshops with healthcare administrators, educators (e.g., University of Miami Medical Technology Program), and union representatives.</w:t>
      </w:r>
    </w:p>
    <w:bookmarkEnd w:id="22"/>
    <w:bookmarkStart w:id="23" w:name="iv.-methodology"/>
    <w:p>
      <w:pPr>
        <w:pStyle w:val="Heading2"/>
      </w:pPr>
      <w:r>
        <w:t xml:space="preserve">IV. Methodology</w:t>
      </w:r>
    </w:p>
    <w:p>
      <w:pPr>
        <w:pStyle w:val="FirstParagraph"/>
      </w:pPr>
      <w:r>
        <w:t xml:space="preserve">The research will employ a sequential explanatory mixed-methods design. Phase 1 involves quantitative analysis of anonymized staffing data from the Florida Department of Health, county hospital systems, and voluntary survey responses from Laboratory Technicians across United States Miami (target: n=150+ participants). Phase 2 comprises qualitative focus groups with lab managers (n=30) and in-depth interviews with 15 key stakeholders to explore nuanced challenges like language barriers and retention. Phase 3 will synthesize findings into a pilot intervention framework, modeled on successful programs from similar diverse urban centers, tested via simulation within a partner Miami healthcare network (e.g., Baptist Health South Florida). Data analysis will use SPSS for statistical modeling and NVivo for thematic coding of qualitative data.</w:t>
      </w:r>
    </w:p>
    <w:p>
      <w:pPr>
        <w:pStyle w:val="BodyText"/>
      </w:pPr>
      <w:r>
        <w:t xml:space="preserve">Critical to this approach is the explicit focus on the United States Miami context. All instruments and interpretations will be calibrated to local factors: the prevalence of specific diseases requiring rapid lab testing (e.g., chikungunya), cost-of-living adjustments impacting salaries, and Miami's status as a global travel gateway influencing disease patterns. The Laboratory Technician role is analyzed not as a generic position, but as one uniquely shaped by these South Florida variables.</w:t>
      </w:r>
    </w:p>
    <w:bookmarkEnd w:id="23"/>
    <w:bookmarkStart w:id="24" w:name="X5070b3fb6b99735302d7ae4e274c7f41980a34e"/>
    <w:p>
      <w:pPr>
        <w:pStyle w:val="Heading2"/>
      </w:pPr>
      <w:r>
        <w:t xml:space="preserve">V. Expected Significance and Contribution</w:t>
      </w:r>
    </w:p>
    <w:p>
      <w:pPr>
        <w:pStyle w:val="FirstParagraph"/>
      </w:pPr>
      <w:r>
        <w:t xml:space="preserve">This Thesis Proposal promises significant contributions to both academic literature and practical healthcare operations in the United States Miami region:</w:t>
      </w:r>
    </w:p>
    <w:p>
      <w:pPr>
        <w:numPr>
          <w:ilvl w:val="0"/>
          <w:numId w:val="1002"/>
        </w:numPr>
        <w:pStyle w:val="Compact"/>
      </w:pPr>
      <w:r>
        <w:rPr>
          <w:bCs/>
          <w:b/>
        </w:rPr>
        <w:t xml:space="preserve">Academic Contribution:</w:t>
      </w:r>
      <w:r>
        <w:t xml:space="preserve"> </w:t>
      </w:r>
      <w:r>
        <w:t xml:space="preserve">It will establish the first robust dataset specific to Laboratory Technician workforce dynamics in a major U.S. metropolitan area with exceptional demographic diversity, filling a critical void in health services research.</w:t>
      </w:r>
    </w:p>
    <w:p>
      <w:pPr>
        <w:numPr>
          <w:ilvl w:val="0"/>
          <w:numId w:val="1002"/>
        </w:numPr>
        <w:pStyle w:val="Compact"/>
      </w:pPr>
      <w:r>
        <w:rPr>
          <w:bCs/>
          <w:b/>
        </w:rPr>
        <w:t xml:space="preserve">Practical Impact for Miami:</w:t>
      </w:r>
      <w:r>
        <w:t xml:space="preserve"> </w:t>
      </w:r>
      <w:r>
        <w:t xml:space="preserve">The proposed interventions—such as community college partnerships to accelerate technician training, Miami-specific bilingual competency modules, and advocacy for streamlined licensure pathways—offer actionable solutions directly tailored to local healthcare infrastructure. This could reduce diagnostic delays by 15-20% in high-volume facilities and improve retention rates among early-career Laboratory Technicians.</w:t>
      </w:r>
    </w:p>
    <w:p>
      <w:pPr>
        <w:numPr>
          <w:ilvl w:val="0"/>
          <w:numId w:val="1002"/>
        </w:numPr>
        <w:pStyle w:val="Compact"/>
      </w:pPr>
      <w:r>
        <w:rPr>
          <w:bCs/>
          <w:b/>
        </w:rPr>
        <w:t xml:space="preserve">Economic Benefit:</w:t>
      </w:r>
      <w:r>
        <w:t xml:space="preserve"> </w:t>
      </w:r>
      <w:r>
        <w:t xml:space="preserve">By mitigating lab bottlenecks, the research supports Miami's economy—where healthcare is the second-largest employer. Faster diagnostics prevent tourism-related health disruptions (e.g., cruise ship outbreaks) and reduce costly emergency department overflows linked to delayed test results.</w:t>
      </w:r>
    </w:p>
    <w:bookmarkEnd w:id="24"/>
    <w:bookmarkStart w:id="25" w:name="vi.-conclusion"/>
    <w:p>
      <w:pPr>
        <w:pStyle w:val="Heading2"/>
      </w:pPr>
      <w:r>
        <w:t xml:space="preserve">VI. Conclusion</w:t>
      </w:r>
    </w:p>
    <w:p>
      <w:pPr>
        <w:pStyle w:val="FirstParagraph"/>
      </w:pPr>
      <w:r>
        <w:t xml:space="preserve">The role of the Laboratory Technician in United States Miami is not merely operational; it is foundational to public health security, equitable care access for a linguistically diverse population, and economic resilience. This Thesis Proposal argues that current workforce challenges cannot be resolved through national policy alone—local context demands localized solutions. By centering the Laboratory Technician within Miami's unique healthcare ecosystem, this research will generate a roadmap for sustainable staffing strategies that directly enhance patient outcomes and strengthen South Florida's health infrastructure against future public health challenges.</w:t>
      </w:r>
    </w:p>
    <w:p>
      <w:pPr>
        <w:pStyle w:val="BodyText"/>
      </w:pPr>
      <w:r>
        <w:t xml:space="preserve">Addressing this gap is urgent. With Miami projected to grow by 12% in population by 2030 (U.S. Census Bureau), the demand for skilled Laboratory Technicians will intensify, making the findings of this Thesis Proposal not just academically valuable, but a critical investment in the health and economic future of the entire United States Miami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Critical Workforce Gaps for Laboratory Technicians in United States Miami</dc:title>
  <dc:creator/>
  <dc:language>en</dc:language>
  <cp:keywords/>
  <dcterms:created xsi:type="dcterms:W3CDTF">2026-07-24T02:11:32Z</dcterms:created>
  <dcterms:modified xsi:type="dcterms:W3CDTF">2026-07-24T02:11:32Z</dcterms:modified>
</cp:coreProperties>
</file>

<file path=docProps/custom.xml><?xml version="1.0" encoding="utf-8"?>
<Properties xmlns="http://schemas.openxmlformats.org/officeDocument/2006/custom-properties" xmlns:vt="http://schemas.openxmlformats.org/officeDocument/2006/docPropsVTypes"/>
</file>